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64C8B563" w:rsidR="006F17A1" w:rsidRPr="0049154C" w:rsidRDefault="0049154C" w:rsidP="006F17A1">
      <w:pPr>
        <w:pStyle w:val="BodyText"/>
        <w:spacing w:after="0" w:line="240" w:lineRule="auto"/>
        <w:jc w:val="center"/>
        <w:rPr>
          <w:rFonts w:ascii="Arial" w:hAnsi="Arial" w:cs="Arial"/>
          <w:b/>
          <w:sz w:val="28"/>
          <w:szCs w:val="28"/>
        </w:rPr>
      </w:pPr>
      <w:r w:rsidRPr="0049154C">
        <w:rPr>
          <w:rFonts w:ascii="Arial" w:hAnsi="Arial" w:cs="Arial"/>
          <w:b/>
          <w:sz w:val="28"/>
          <w:szCs w:val="28"/>
        </w:rPr>
        <w:t>SOCIAL WORKER</w:t>
      </w:r>
    </w:p>
    <w:p w14:paraId="716E422B" w14:textId="0FBBAF21" w:rsidR="006F17A1" w:rsidRPr="00731324"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D13CDF">
        <w:rPr>
          <w:rFonts w:ascii="Arial" w:hAnsi="Arial" w:cs="Arial"/>
        </w:rPr>
        <w:t>February 2026</w:t>
      </w:r>
      <w:bookmarkStart w:id="0" w:name="_GoBack"/>
      <w:bookmarkEnd w:id="0"/>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0892CA33" w14:textId="77777777" w:rsidR="009322D7" w:rsidRPr="002F5805" w:rsidRDefault="005A25CB" w:rsidP="009322D7">
      <w:pPr>
        <w:pStyle w:val="BodyTextIndent"/>
        <w:spacing w:after="0" w:line="240" w:lineRule="auto"/>
        <w:ind w:left="0"/>
        <w:jc w:val="both"/>
        <w:rPr>
          <w:rFonts w:ascii="Arial" w:hAnsi="Arial" w:cs="Arial"/>
        </w:rPr>
      </w:pPr>
      <w:r w:rsidRPr="002F5805">
        <w:rPr>
          <w:rFonts w:ascii="Arial" w:hAnsi="Arial" w:cs="Arial"/>
        </w:rPr>
        <w:t>1.1 The island of St Helena is an internally self-governing Overseas Territory of the United Kingdom located in the South Atlantic approximately 4,000 miles from the UK.  The Government comprises a Governor (who is appointed by the Crown)</w:t>
      </w:r>
      <w:r w:rsidR="00531E4C">
        <w:rPr>
          <w:rFonts w:ascii="Arial" w:hAnsi="Arial" w:cs="Arial"/>
        </w:rPr>
        <w:t>, a Chief Minister</w:t>
      </w:r>
      <w:r w:rsidRPr="002F5805">
        <w:rPr>
          <w:rFonts w:ascii="Arial" w:hAnsi="Arial" w:cs="Arial"/>
        </w:rPr>
        <w:t xml:space="preserve"> an Executive Council, which has the general control and direction of Government, and a Legislative Council.  </w:t>
      </w:r>
      <w:r w:rsidR="009322D7" w:rsidRPr="002F5805">
        <w:rPr>
          <w:rFonts w:ascii="Arial" w:hAnsi="Arial" w:cs="Arial"/>
        </w:rPr>
        <w:t xml:space="preserve">The Governor retains responsibility for internal security, external affairs, defence, the public service, </w:t>
      </w:r>
      <w:r w:rsidR="009322D7">
        <w:rPr>
          <w:rFonts w:ascii="Arial" w:hAnsi="Arial" w:cs="Arial"/>
        </w:rPr>
        <w:t xml:space="preserve">the administration of justice and </w:t>
      </w:r>
      <w:r w:rsidR="009322D7" w:rsidRPr="002F5805">
        <w:rPr>
          <w:rFonts w:ascii="Arial" w:hAnsi="Arial" w:cs="Arial"/>
        </w:rPr>
        <w:t>finance</w:t>
      </w:r>
      <w:r w:rsidR="009322D7">
        <w:rPr>
          <w:rFonts w:ascii="Arial" w:hAnsi="Arial" w:cs="Arial"/>
        </w:rPr>
        <w:t>.</w:t>
      </w:r>
      <w:r w:rsidR="009322D7" w:rsidRPr="002F5805">
        <w:rPr>
          <w:rFonts w:ascii="Arial" w:hAnsi="Arial" w:cs="Arial"/>
        </w:rPr>
        <w:t xml:space="preserve">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513D38E3" w:rsidR="005A25CB" w:rsidRPr="009322D7" w:rsidRDefault="009322D7" w:rsidP="009322D7">
      <w:pPr>
        <w:pStyle w:val="BodyTextIndent"/>
        <w:numPr>
          <w:ilvl w:val="1"/>
          <w:numId w:val="22"/>
        </w:numPr>
        <w:spacing w:after="0" w:line="240" w:lineRule="auto"/>
        <w:ind w:left="0" w:firstLine="0"/>
        <w:jc w:val="both"/>
        <w:rPr>
          <w:rFonts w:ascii="Arial" w:hAnsi="Arial" w:cs="Arial"/>
        </w:rPr>
      </w:pPr>
      <w:r w:rsidRPr="002F5805">
        <w:rPr>
          <w:rFonts w:ascii="Arial" w:hAnsi="Arial" w:cs="Arial"/>
        </w:rPr>
        <w:lastRenderedPageBreak/>
        <w:t>The island’s population is around 4,</w:t>
      </w:r>
      <w:r>
        <w:rPr>
          <w:rFonts w:ascii="Arial" w:hAnsi="Arial" w:cs="Arial"/>
        </w:rPr>
        <w:t>1</w:t>
      </w:r>
      <w:r w:rsidRPr="002F5805">
        <w:rPr>
          <w:rFonts w:ascii="Arial" w:hAnsi="Arial" w:cs="Arial"/>
        </w:rPr>
        <w:t>00 and it has a typical small island economy with a high import dependency, a narrow economic base, a large public sector</w:t>
      </w:r>
      <w:r>
        <w:rPr>
          <w:rFonts w:ascii="Arial" w:hAnsi="Arial" w:cs="Arial"/>
        </w:rPr>
        <w:t xml:space="preserve"> </w:t>
      </w:r>
      <w:r w:rsidRPr="00B86C20">
        <w:rPr>
          <w:rFonts w:ascii="Arial" w:hAnsi="Arial" w:cs="Arial"/>
        </w:rPr>
        <w:t>(total establishment of 902 at August 2024),</w:t>
      </w:r>
      <w:r w:rsidRPr="002F5805">
        <w:rPr>
          <w:rFonts w:ascii="Arial" w:hAnsi="Arial" w:cs="Arial"/>
        </w:rPr>
        <w:t xml:space="preserve"> and significant outward labour migration.  St Helena receives UK Government financial assistance to support recurrent and capital expenditure as part of their obligation to ensure that the reasonable needs of the population are met.  </w:t>
      </w:r>
    </w:p>
    <w:p w14:paraId="771F4F1C" w14:textId="77777777" w:rsidR="005A25CB" w:rsidRPr="002F5805" w:rsidRDefault="005A25CB" w:rsidP="005A25CB">
      <w:pPr>
        <w:pStyle w:val="BodyTextIndent"/>
        <w:tabs>
          <w:tab w:val="num" w:pos="792"/>
        </w:tabs>
        <w:spacing w:after="0" w:line="240" w:lineRule="auto"/>
        <w:ind w:left="0"/>
        <w:rPr>
          <w:rFonts w:ascii="Arial" w:hAnsi="Arial" w:cs="Arial"/>
        </w:rPr>
      </w:pPr>
    </w:p>
    <w:p w14:paraId="072AECB9" w14:textId="4BE7A8BF" w:rsidR="005A25CB" w:rsidRPr="002F5805" w:rsidRDefault="005A25CB" w:rsidP="005A25CB">
      <w:pPr>
        <w:pStyle w:val="Default"/>
        <w:rPr>
          <w:rFonts w:ascii="Arial" w:hAnsi="Arial" w:cs="Arial"/>
          <w:sz w:val="22"/>
          <w:szCs w:val="22"/>
        </w:rPr>
      </w:pPr>
      <w:r w:rsidRPr="002F5805">
        <w:rPr>
          <w:rFonts w:ascii="Arial" w:hAnsi="Arial" w:cs="Arial"/>
          <w:sz w:val="22"/>
          <w:szCs w:val="22"/>
        </w:rPr>
        <w:t xml:space="preserve">1.3 The </w:t>
      </w:r>
      <w:r w:rsidR="009D5E25">
        <w:rPr>
          <w:rFonts w:ascii="Arial" w:hAnsi="Arial" w:cs="Arial"/>
          <w:sz w:val="22"/>
          <w:szCs w:val="22"/>
        </w:rPr>
        <w:t>St Helena Government Strategy</w:t>
      </w:r>
      <w:r w:rsidRPr="002F5805">
        <w:rPr>
          <w:rFonts w:ascii="Arial" w:hAnsi="Arial" w:cs="Arial"/>
          <w:sz w:val="22"/>
          <w:szCs w:val="22"/>
        </w:rPr>
        <w:t xml:space="preserve"> for St Helena captures the following National Goals: </w:t>
      </w:r>
    </w:p>
    <w:p w14:paraId="14C818F3"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058B4315" w14:textId="77777777" w:rsidR="005A25CB" w:rsidRDefault="005A25CB" w:rsidP="005A25CB">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p>
    <w:p w14:paraId="1220DCCA"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11C2F99E"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4A9940AA" w14:textId="77777777" w:rsidR="005A25CB" w:rsidRPr="002F5805" w:rsidRDefault="005A25CB" w:rsidP="005A25CB">
      <w:pPr>
        <w:pStyle w:val="BodyTextIndent"/>
        <w:tabs>
          <w:tab w:val="num" w:pos="792"/>
        </w:tabs>
        <w:spacing w:after="0" w:line="240" w:lineRule="auto"/>
        <w:ind w:left="0"/>
        <w:rPr>
          <w:rFonts w:ascii="Arial" w:hAnsi="Arial" w:cs="Arial"/>
        </w:rPr>
      </w:pPr>
    </w:p>
    <w:p w14:paraId="5CEB2B6E" w14:textId="77777777" w:rsidR="009D5E25" w:rsidRDefault="005A25CB" w:rsidP="009D5E25">
      <w:r w:rsidRPr="002F5805">
        <w:rPr>
          <w:rFonts w:ascii="Arial" w:hAnsi="Arial" w:cs="Arial"/>
          <w:color w:val="000000"/>
        </w:rPr>
        <w:t>The plan will improve joined up thinking, focus, and crucially reflect the views of the com</w:t>
      </w:r>
      <w:r w:rsidR="00381651">
        <w:rPr>
          <w:rFonts w:ascii="Arial" w:hAnsi="Arial" w:cs="Arial"/>
          <w:color w:val="000000"/>
        </w:rPr>
        <w:t xml:space="preserve">munity. This can be found here: </w:t>
      </w:r>
      <w:hyperlink r:id="rId7" w:history="1">
        <w:r w:rsidR="009D5E25">
          <w:rPr>
            <w:rStyle w:val="Hyperlink"/>
          </w:rPr>
          <w:t>https://www.sainthelena.gov.sh/wp-content/uploads/2022/05/SHG-Strategy-2022-2025-FINAL.pdf</w:t>
        </w:r>
      </w:hyperlink>
    </w:p>
    <w:p w14:paraId="65ABD4C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45CC3AF9" w14:textId="77777777" w:rsidR="000E18D5" w:rsidRDefault="000E18D5" w:rsidP="00381651">
      <w:pPr>
        <w:autoSpaceDE w:val="0"/>
        <w:autoSpaceDN w:val="0"/>
        <w:adjustRightInd w:val="0"/>
        <w:spacing w:after="0" w:line="240" w:lineRule="auto"/>
        <w:rPr>
          <w:rFonts w:ascii="Arial" w:hAnsi="Arial" w:cs="Arial"/>
          <w:b/>
          <w:bCs/>
          <w:color w:val="000000"/>
        </w:rPr>
      </w:pPr>
    </w:p>
    <w:p w14:paraId="2F16E58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lastRenderedPageBreak/>
        <w:t xml:space="preserve">Improve the lives of all within our community and help the island thrive. </w:t>
      </w:r>
    </w:p>
    <w:p w14:paraId="46FF3541" w14:textId="77777777" w:rsidR="000E18D5" w:rsidRDefault="000E18D5" w:rsidP="00381651">
      <w:pPr>
        <w:autoSpaceDE w:val="0"/>
        <w:autoSpaceDN w:val="0"/>
        <w:adjustRightInd w:val="0"/>
        <w:spacing w:after="0" w:line="240" w:lineRule="auto"/>
        <w:rPr>
          <w:rFonts w:ascii="Arial" w:hAnsi="Arial" w:cs="Arial"/>
          <w:b/>
          <w:bCs/>
          <w:color w:val="000000"/>
        </w:rPr>
      </w:pPr>
    </w:p>
    <w:p w14:paraId="0B1E6E9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3689FCD5" w14:textId="77777777" w:rsidR="009322D7" w:rsidRDefault="009322D7" w:rsidP="00310250">
      <w:pPr>
        <w:jc w:val="both"/>
        <w:rPr>
          <w:rFonts w:ascii="Arial" w:hAnsi="Arial" w:cs="Arial"/>
        </w:rPr>
      </w:pPr>
    </w:p>
    <w:p w14:paraId="49FB8B91" w14:textId="53A67246" w:rsidR="00E46F6E" w:rsidRPr="002B1E21" w:rsidRDefault="004820BE" w:rsidP="00310250">
      <w:pPr>
        <w:jc w:val="both"/>
        <w:rPr>
          <w:rFonts w:ascii="Arial" w:hAnsi="Arial" w:cs="Arial"/>
        </w:rPr>
      </w:pPr>
      <w:r w:rsidRPr="002B1E21">
        <w:rPr>
          <w:rFonts w:ascii="Arial" w:hAnsi="Arial" w:cs="Arial"/>
        </w:rPr>
        <w:t>1.</w:t>
      </w:r>
      <w:r w:rsidR="009322D7">
        <w:rPr>
          <w:rFonts w:ascii="Arial" w:hAnsi="Arial" w:cs="Arial"/>
        </w:rPr>
        <w:t>4</w:t>
      </w:r>
      <w:r w:rsidR="00141E10" w:rsidRPr="002B1E21">
        <w:rPr>
          <w:rFonts w:ascii="Arial" w:hAnsi="Arial" w:cs="Arial"/>
        </w:rPr>
        <w:t xml:space="preserve"> </w:t>
      </w:r>
      <w:r w:rsidR="00E46F6E" w:rsidRPr="002B1E21">
        <w:rPr>
          <w:rFonts w:ascii="Arial" w:hAnsi="Arial" w:cs="Arial"/>
        </w:rPr>
        <w:t xml:space="preserve">Commercial flights to St Helena commenced on 14 October 2017.  It is hoped that the tourism activity resulting from this will significantly enhance St Helena’s economic prospects and have a </w:t>
      </w:r>
      <w:r w:rsidR="00531E4C">
        <w:rPr>
          <w:rFonts w:ascii="Arial" w:hAnsi="Arial" w:cs="Arial"/>
        </w:rPr>
        <w:t>positive</w:t>
      </w:r>
      <w:r w:rsidR="00E46F6E" w:rsidRPr="002B1E21">
        <w:rPr>
          <w:rFonts w:ascii="Arial" w:hAnsi="Arial" w:cs="Arial"/>
        </w:rPr>
        <w:t xml:space="preserve"> impact on the island community, bringing a period of accelerated social and economic change.  Achievement of </w:t>
      </w:r>
      <w:r w:rsidR="00531E4C">
        <w:rPr>
          <w:rFonts w:ascii="Arial" w:hAnsi="Arial" w:cs="Arial"/>
        </w:rPr>
        <w:t xml:space="preserve">Government’s </w:t>
      </w:r>
      <w:r w:rsidR="00E46F6E" w:rsidRPr="002B1E21">
        <w:rPr>
          <w:rFonts w:ascii="Arial" w:hAnsi="Arial" w:cs="Arial"/>
        </w:rPr>
        <w:t xml:space="preserve">Goals and Strategic Objectives will require sound management and transformation of the </w:t>
      </w:r>
      <w:r w:rsidR="00531E4C">
        <w:rPr>
          <w:rFonts w:ascii="Arial" w:hAnsi="Arial" w:cs="Arial"/>
        </w:rPr>
        <w:t>Public Service</w:t>
      </w:r>
      <w:r w:rsidR="00E46F6E" w:rsidRPr="002B1E21">
        <w:rPr>
          <w:rFonts w:ascii="Arial" w:hAnsi="Arial" w:cs="Arial"/>
        </w:rPr>
        <w:t xml:space="preserve"> to make it a professional, modern, and flexible organisation able to initiate and respond to change. </w:t>
      </w:r>
    </w:p>
    <w:p w14:paraId="66053F57" w14:textId="77777777" w:rsidR="0071239A" w:rsidRPr="00310250" w:rsidRDefault="009322D7" w:rsidP="0071239A">
      <w:pPr>
        <w:pStyle w:val="BodyTextIndent"/>
        <w:spacing w:after="0" w:line="240" w:lineRule="auto"/>
        <w:ind w:left="0"/>
        <w:jc w:val="both"/>
        <w:rPr>
          <w:rFonts w:ascii="Arial" w:hAnsi="Arial" w:cs="Arial"/>
        </w:rPr>
      </w:pPr>
      <w:r>
        <w:rPr>
          <w:rFonts w:ascii="Arial" w:hAnsi="Arial" w:cs="Arial"/>
        </w:rPr>
        <w:t xml:space="preserve">1.5 </w:t>
      </w:r>
      <w:r w:rsidR="0071239A" w:rsidRPr="00AF6E65">
        <w:rPr>
          <w:rFonts w:ascii="Arial" w:hAnsi="Arial" w:cs="Arial"/>
        </w:rPr>
        <w:t>There are five Portfolios, each led by a Portfolio Director, reporting to the Chief Secretary who is the Head of the Public Service. The Portfolios are</w:t>
      </w:r>
      <w:r w:rsidR="0071239A">
        <w:rPr>
          <w:rFonts w:ascii="Arial" w:hAnsi="Arial" w:cs="Arial"/>
        </w:rPr>
        <w:t xml:space="preserve">: </w:t>
      </w:r>
      <w:r w:rsidR="0071239A"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sidR="0071239A">
        <w:rPr>
          <w:rFonts w:ascii="Arial" w:hAnsi="Arial" w:cs="Arial"/>
        </w:rPr>
        <w:t>.</w:t>
      </w:r>
    </w:p>
    <w:p w14:paraId="64203C35" w14:textId="34C0DDAF" w:rsidR="006F17A1" w:rsidRPr="00731324" w:rsidRDefault="006F17A1" w:rsidP="0071239A">
      <w:pPr>
        <w:pStyle w:val="BodyTextIndent"/>
        <w:spacing w:after="0" w:line="240" w:lineRule="auto"/>
        <w:ind w:left="0"/>
        <w:jc w:val="both"/>
        <w:rPr>
          <w:rFonts w:ascii="Arial" w:hAnsi="Arial" w:cs="Arial"/>
        </w:rPr>
      </w:pPr>
    </w:p>
    <w:p w14:paraId="27770433" w14:textId="77777777" w:rsidR="00D87B6B" w:rsidRPr="00D87B6B" w:rsidRDefault="001A3E3C" w:rsidP="00D87B6B">
      <w:pPr>
        <w:pStyle w:val="BodyTextIndent"/>
        <w:spacing w:after="0" w:line="240" w:lineRule="auto"/>
        <w:ind w:left="0"/>
        <w:jc w:val="both"/>
        <w:rPr>
          <w:rFonts w:ascii="Arial" w:hAnsi="Arial" w:cs="Arial"/>
        </w:rPr>
      </w:pPr>
      <w:r>
        <w:rPr>
          <w:rFonts w:ascii="Arial" w:hAnsi="Arial" w:cs="Arial"/>
        </w:rPr>
        <w:t>1.</w:t>
      </w:r>
      <w:r w:rsidR="009322D7">
        <w:rPr>
          <w:rFonts w:ascii="Arial" w:hAnsi="Arial" w:cs="Arial"/>
        </w:rPr>
        <w:t>6</w:t>
      </w:r>
      <w:r w:rsidR="00F1540A">
        <w:rPr>
          <w:rFonts w:ascii="Arial" w:hAnsi="Arial" w:cs="Arial"/>
        </w:rPr>
        <w:t xml:space="preserve"> </w:t>
      </w:r>
      <w:r w:rsidR="00D87B6B" w:rsidRPr="00D87B6B">
        <w:rPr>
          <w:rFonts w:ascii="Arial" w:hAnsi="Arial" w:cs="Arial"/>
        </w:rPr>
        <w:t>The Health and Social Care Portfolio consists of Health and Social Care within one portfolio that puts clients and patients at the centre of the design and delivery of care with the aim of improving client and patient outcomes, satisfaction, and value for money.</w:t>
      </w:r>
    </w:p>
    <w:p w14:paraId="1BE8D9DE" w14:textId="77777777" w:rsidR="00D87B6B" w:rsidRPr="00D87B6B" w:rsidRDefault="00D87B6B" w:rsidP="00D87B6B">
      <w:pPr>
        <w:pStyle w:val="BodyTextIndent"/>
        <w:spacing w:after="0" w:line="240" w:lineRule="auto"/>
        <w:jc w:val="both"/>
        <w:rPr>
          <w:rFonts w:ascii="Arial" w:hAnsi="Arial" w:cs="Arial"/>
        </w:rPr>
      </w:pPr>
    </w:p>
    <w:p w14:paraId="65BA992B" w14:textId="77777777" w:rsidR="00D87B6B" w:rsidRDefault="00D87B6B" w:rsidP="00D87B6B">
      <w:pPr>
        <w:pStyle w:val="BodyTextIndent"/>
        <w:spacing w:after="0" w:line="240" w:lineRule="auto"/>
        <w:ind w:left="0"/>
        <w:jc w:val="both"/>
        <w:rPr>
          <w:rFonts w:ascii="Arial" w:hAnsi="Arial" w:cs="Arial"/>
        </w:rPr>
      </w:pPr>
      <w:r w:rsidRPr="00D87B6B">
        <w:rPr>
          <w:rFonts w:ascii="Arial" w:hAnsi="Arial" w:cs="Arial"/>
        </w:rPr>
        <w:t>The Strategic focus of Health and Social Care is to ensure healthy lives, promote wellbeing for everyone at all ages, and to work together to prevent, provide early help, or appropriate intervention to stop longer term impacts through un-met need.</w:t>
      </w:r>
      <w:r>
        <w:rPr>
          <w:rFonts w:ascii="Arial" w:hAnsi="Arial" w:cs="Arial"/>
        </w:rPr>
        <w:t xml:space="preserve">  </w:t>
      </w:r>
    </w:p>
    <w:p w14:paraId="1C882931" w14:textId="77777777" w:rsidR="00D87B6B" w:rsidRDefault="00D87B6B" w:rsidP="00D87B6B">
      <w:pPr>
        <w:pStyle w:val="BodyTextIndent"/>
        <w:spacing w:after="0" w:line="240" w:lineRule="auto"/>
        <w:ind w:left="0"/>
        <w:jc w:val="both"/>
        <w:rPr>
          <w:rFonts w:ascii="Arial" w:hAnsi="Arial" w:cs="Arial"/>
        </w:rPr>
      </w:pPr>
    </w:p>
    <w:p w14:paraId="538EAD00" w14:textId="42930088" w:rsidR="001A3E3C" w:rsidRPr="00F1540A" w:rsidRDefault="00F1540A" w:rsidP="00D87B6B">
      <w:pPr>
        <w:pStyle w:val="BodyTextIndent"/>
        <w:spacing w:after="0" w:line="240" w:lineRule="auto"/>
        <w:ind w:left="0"/>
        <w:jc w:val="both"/>
        <w:rPr>
          <w:rFonts w:ascii="Arial" w:hAnsi="Arial" w:cs="Arial"/>
        </w:rPr>
      </w:pPr>
      <w:r w:rsidRPr="00F1540A">
        <w:rPr>
          <w:rFonts w:ascii="Arial" w:hAnsi="Arial" w:cs="Arial"/>
        </w:rPr>
        <w:t xml:space="preserve">The organisational chart is shown at the end of this document.  </w:t>
      </w:r>
    </w:p>
    <w:p w14:paraId="55E78188" w14:textId="77777777" w:rsidR="001A3E3C" w:rsidRDefault="001A3E3C" w:rsidP="002B5403">
      <w:pPr>
        <w:pStyle w:val="BodyTextIndent"/>
        <w:spacing w:after="0" w:line="240" w:lineRule="auto"/>
        <w:ind w:left="0"/>
        <w:jc w:val="both"/>
        <w:rPr>
          <w:rFonts w:ascii="Arial" w:hAnsi="Arial" w:cs="Arial"/>
        </w:rPr>
      </w:pPr>
    </w:p>
    <w:p w14:paraId="26456AE3" w14:textId="02E380B1" w:rsidR="001A3E3C" w:rsidRPr="002A7926" w:rsidRDefault="002B5403" w:rsidP="002B5403">
      <w:pPr>
        <w:pStyle w:val="BodyTextIndent"/>
        <w:spacing w:after="0" w:line="240" w:lineRule="auto"/>
        <w:ind w:left="0"/>
        <w:jc w:val="both"/>
        <w:rPr>
          <w:rFonts w:ascii="Arial" w:hAnsi="Arial" w:cs="Arial"/>
        </w:rPr>
      </w:pPr>
      <w:r w:rsidRPr="002B5403">
        <w:rPr>
          <w:rFonts w:ascii="Arial" w:hAnsi="Arial" w:cs="Arial"/>
        </w:rPr>
        <w:t>1.</w:t>
      </w:r>
      <w:r w:rsidR="009322D7">
        <w:rPr>
          <w:rFonts w:ascii="Arial" w:hAnsi="Arial" w:cs="Arial"/>
        </w:rPr>
        <w:t>7</w:t>
      </w:r>
      <w:r w:rsidR="001A3E3C">
        <w:rPr>
          <w:rFonts w:ascii="Arial" w:hAnsi="Arial" w:cs="Arial"/>
        </w:rPr>
        <w:t xml:space="preserve"> </w:t>
      </w:r>
      <w:r w:rsidR="001A3E3C" w:rsidRPr="001D26FC">
        <w:rPr>
          <w:rFonts w:ascii="Arial" w:hAnsi="Arial" w:cs="Arial"/>
        </w:rPr>
        <w:t xml:space="preserve">The </w:t>
      </w:r>
      <w:r w:rsidR="00531E4C">
        <w:rPr>
          <w:rFonts w:ascii="Arial" w:hAnsi="Arial" w:cs="Arial"/>
        </w:rPr>
        <w:t>Island</w:t>
      </w:r>
      <w:r w:rsidR="001A3E3C" w:rsidRPr="001D26FC">
        <w:rPr>
          <w:rFonts w:ascii="Arial" w:hAnsi="Arial" w:cs="Arial"/>
        </w:rPr>
        <w:t xml:space="preserve"> </w:t>
      </w:r>
      <w:r w:rsidR="001A3E3C">
        <w:rPr>
          <w:rFonts w:ascii="Arial" w:hAnsi="Arial" w:cs="Arial"/>
        </w:rPr>
        <w:t>has entered</w:t>
      </w:r>
      <w:r w:rsidR="001A3E3C" w:rsidRPr="001D26FC">
        <w:rPr>
          <w:rFonts w:ascii="Arial" w:hAnsi="Arial" w:cs="Arial"/>
        </w:rPr>
        <w:t xml:space="preserve"> an exciting phase </w:t>
      </w:r>
      <w:r w:rsidR="00531E4C">
        <w:rPr>
          <w:rFonts w:ascii="Arial" w:hAnsi="Arial" w:cs="Arial"/>
        </w:rPr>
        <w:t>in its</w:t>
      </w:r>
      <w:r w:rsidR="001A3E3C" w:rsidRPr="001D26FC">
        <w:rPr>
          <w:rFonts w:ascii="Arial" w:hAnsi="Arial" w:cs="Arial"/>
        </w:rPr>
        <w:t xml:space="preserve"> development.  To help us </w:t>
      </w:r>
      <w:r w:rsidR="00531E4C">
        <w:rPr>
          <w:rFonts w:ascii="Arial" w:hAnsi="Arial" w:cs="Arial"/>
        </w:rPr>
        <w:t>achieve</w:t>
      </w:r>
      <w:r w:rsidR="001A3E3C" w:rsidRPr="001D26FC">
        <w:rPr>
          <w:rFonts w:ascii="Arial" w:hAnsi="Arial" w:cs="Arial"/>
        </w:rPr>
        <w:t xml:space="preserve"> the </w:t>
      </w:r>
      <w:r w:rsidR="00531E4C">
        <w:rPr>
          <w:rFonts w:ascii="Arial" w:hAnsi="Arial" w:cs="Arial"/>
        </w:rPr>
        <w:t xml:space="preserve">Ministerial Agenda </w:t>
      </w:r>
      <w:r w:rsidR="001A3E3C" w:rsidRPr="001D26FC">
        <w:rPr>
          <w:rFonts w:ascii="Arial" w:hAnsi="Arial" w:cs="Arial"/>
        </w:rPr>
        <w:t>we are seeking</w:t>
      </w:r>
      <w:r w:rsidR="00A5787E">
        <w:rPr>
          <w:rFonts w:ascii="Arial" w:hAnsi="Arial" w:cs="Arial"/>
        </w:rPr>
        <w:t xml:space="preserve"> a</w:t>
      </w:r>
      <w:r w:rsidR="008D1C98">
        <w:rPr>
          <w:rFonts w:ascii="Arial" w:hAnsi="Arial" w:cs="Arial"/>
        </w:rPr>
        <w:t xml:space="preserve"> </w:t>
      </w:r>
      <w:r w:rsidR="002A7926" w:rsidRPr="002A7926">
        <w:rPr>
          <w:rFonts w:ascii="Arial" w:hAnsi="Arial" w:cs="Arial"/>
        </w:rPr>
        <w:t>key member for the team, to work under the supervision of the Children’s Services Team Manager. The work of the post holder will be guided by the development of a new strategic framework for integrated social services, to be developed under the leadership of the Director.</w:t>
      </w:r>
    </w:p>
    <w:p w14:paraId="011C9478" w14:textId="77777777" w:rsidR="00A05B0F" w:rsidRDefault="00A05B0F" w:rsidP="002B5403">
      <w:pPr>
        <w:pStyle w:val="BodyTextIndent"/>
        <w:spacing w:after="0" w:line="240" w:lineRule="auto"/>
        <w:ind w:left="0"/>
        <w:jc w:val="both"/>
        <w:rPr>
          <w:rFonts w:ascii="Arial" w:hAnsi="Arial" w:cs="Arial"/>
          <w:color w:val="FF0000"/>
        </w:rPr>
      </w:pPr>
    </w:p>
    <w:p w14:paraId="2EF600D9" w14:textId="4C402C80" w:rsidR="00A5787E" w:rsidRPr="007B633B" w:rsidRDefault="00A05B0F" w:rsidP="00CC796A">
      <w:pPr>
        <w:pStyle w:val="BodyTextIndent"/>
        <w:spacing w:after="0" w:line="240" w:lineRule="auto"/>
        <w:ind w:left="0"/>
        <w:jc w:val="both"/>
        <w:rPr>
          <w:rFonts w:ascii="Arial" w:hAnsi="Arial" w:cs="Arial"/>
          <w:color w:val="000000"/>
        </w:rPr>
      </w:pPr>
      <w:r w:rsidRPr="00A5787E">
        <w:rPr>
          <w:rFonts w:ascii="Arial" w:hAnsi="Arial" w:cs="Arial"/>
        </w:rPr>
        <w:t>1.</w:t>
      </w:r>
      <w:r w:rsidR="009322D7">
        <w:rPr>
          <w:rFonts w:ascii="Arial" w:hAnsi="Arial" w:cs="Arial"/>
        </w:rPr>
        <w:t>8</w:t>
      </w:r>
      <w:r w:rsidRPr="00A5787E">
        <w:rPr>
          <w:rFonts w:ascii="Arial" w:hAnsi="Arial" w:cs="Arial"/>
        </w:rPr>
        <w:t xml:space="preserve"> This role is funded by UK Government as the skills </w:t>
      </w:r>
      <w:r w:rsidR="00FE7656">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to our small island community.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have the ability to take joy from the simple things in life.  </w:t>
      </w:r>
      <w:r w:rsidR="00CC796A">
        <w:rPr>
          <w:rFonts w:ascii="Arial" w:hAnsi="Arial" w:cs="Arial"/>
          <w:color w:val="000000"/>
        </w:rPr>
        <w:t xml:space="preserve">This </w:t>
      </w:r>
      <w:r w:rsidR="00CC796A">
        <w:rPr>
          <w:rFonts w:ascii="Arial" w:hAnsi="Arial" w:cs="Arial"/>
          <w:color w:val="000000"/>
        </w:rPr>
        <w:lastRenderedPageBreak/>
        <w:t xml:space="preserve">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49A81478" w14:textId="34F62E32" w:rsidR="006F17A1" w:rsidRDefault="007F127D" w:rsidP="006F17A1">
      <w:pPr>
        <w:pStyle w:val="BodyTextIndent"/>
        <w:spacing w:after="0" w:line="240" w:lineRule="auto"/>
        <w:ind w:left="0"/>
        <w:jc w:val="both"/>
        <w:rPr>
          <w:rFonts w:ascii="Arial" w:hAnsi="Arial" w:cs="Arial"/>
        </w:rPr>
      </w:pPr>
      <w:r>
        <w:rPr>
          <w:rFonts w:ascii="Arial" w:hAnsi="Arial" w:cs="Arial"/>
        </w:rPr>
        <w:t xml:space="preserve">2.1 </w:t>
      </w:r>
      <w:r w:rsidR="006F17A1" w:rsidRPr="00731324">
        <w:rPr>
          <w:rFonts w:ascii="Arial" w:hAnsi="Arial" w:cs="Arial"/>
        </w:rPr>
        <w:t xml:space="preserve">The overall objectives of the post </w:t>
      </w:r>
      <w:r w:rsidR="00F569E6">
        <w:rPr>
          <w:rFonts w:ascii="Arial" w:hAnsi="Arial" w:cs="Arial"/>
        </w:rPr>
        <w:t xml:space="preserve">during the contractual period </w:t>
      </w:r>
      <w:r>
        <w:rPr>
          <w:rFonts w:ascii="Arial" w:hAnsi="Arial" w:cs="Arial"/>
        </w:rPr>
        <w:t>are as follows:</w:t>
      </w:r>
    </w:p>
    <w:p w14:paraId="7F77E0C0" w14:textId="77777777" w:rsidR="007F127D" w:rsidRDefault="007F127D" w:rsidP="006F17A1">
      <w:pPr>
        <w:pStyle w:val="BodyTextIndent"/>
        <w:spacing w:after="0" w:line="240" w:lineRule="auto"/>
        <w:ind w:left="0"/>
        <w:jc w:val="both"/>
        <w:rPr>
          <w:rFonts w:ascii="Arial" w:hAnsi="Arial" w:cs="Arial"/>
        </w:rPr>
      </w:pPr>
    </w:p>
    <w:p w14:paraId="03E51758" w14:textId="77777777" w:rsidR="002A7926" w:rsidRPr="002A7926" w:rsidRDefault="002A7926" w:rsidP="002A7926">
      <w:pPr>
        <w:pStyle w:val="BodyTextIndent"/>
        <w:numPr>
          <w:ilvl w:val="0"/>
          <w:numId w:val="23"/>
        </w:numPr>
        <w:spacing w:after="0" w:line="240" w:lineRule="auto"/>
        <w:jc w:val="both"/>
        <w:rPr>
          <w:rFonts w:ascii="Arial" w:hAnsi="Arial" w:cs="Arial"/>
        </w:rPr>
      </w:pPr>
      <w:r w:rsidRPr="002A7926">
        <w:rPr>
          <w:rFonts w:ascii="Arial" w:hAnsi="Arial" w:cs="Arial"/>
        </w:rPr>
        <w:t>Improved and sustained Safeguarding and Child Protection procedures and facilities</w:t>
      </w:r>
    </w:p>
    <w:p w14:paraId="06BD38C1" w14:textId="77777777" w:rsidR="002A7926" w:rsidRPr="002A7926" w:rsidRDefault="002A7926" w:rsidP="002A7926">
      <w:pPr>
        <w:pStyle w:val="BodyTextIndent"/>
        <w:numPr>
          <w:ilvl w:val="0"/>
          <w:numId w:val="23"/>
        </w:numPr>
        <w:spacing w:after="0" w:line="240" w:lineRule="auto"/>
        <w:jc w:val="both"/>
        <w:rPr>
          <w:rFonts w:ascii="Arial" w:hAnsi="Arial" w:cs="Arial"/>
        </w:rPr>
      </w:pPr>
      <w:r w:rsidRPr="002A7926">
        <w:rPr>
          <w:rFonts w:ascii="Arial" w:hAnsi="Arial" w:cs="Arial"/>
        </w:rPr>
        <w:t>Improved quality of life, including through greater social integration of people with disabilities</w:t>
      </w:r>
    </w:p>
    <w:p w14:paraId="50D28953" w14:textId="77777777" w:rsidR="00496537" w:rsidRDefault="00496537" w:rsidP="00496537">
      <w:pPr>
        <w:pStyle w:val="BodyTextIndent"/>
        <w:spacing w:after="0" w:line="240" w:lineRule="auto"/>
        <w:ind w:left="0"/>
        <w:jc w:val="both"/>
        <w:rPr>
          <w:rFonts w:ascii="Arial" w:hAnsi="Arial" w:cs="Arial"/>
        </w:rPr>
      </w:pPr>
    </w:p>
    <w:p w14:paraId="4DEACC51" w14:textId="48F36989" w:rsidR="00496537" w:rsidRDefault="00496537" w:rsidP="00496537">
      <w:pPr>
        <w:pStyle w:val="BodyTextIndent"/>
        <w:spacing w:after="0" w:line="240" w:lineRule="auto"/>
        <w:ind w:left="0"/>
        <w:jc w:val="both"/>
        <w:rPr>
          <w:rFonts w:ascii="Arial" w:hAnsi="Arial" w:cs="Arial"/>
        </w:rPr>
      </w:pPr>
      <w:r w:rsidRPr="00496537">
        <w:rPr>
          <w:rFonts w:ascii="Arial" w:hAnsi="Arial" w:cs="Arial"/>
        </w:rPr>
        <w:t xml:space="preserve">2.2 </w:t>
      </w:r>
      <w:r w:rsidR="00190471">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19DC11CB" w14:textId="77777777" w:rsidR="00496537" w:rsidRPr="00496537" w:rsidRDefault="00496537" w:rsidP="00496537">
      <w:pPr>
        <w:pStyle w:val="BodyTextIndent"/>
        <w:spacing w:after="0" w:line="240" w:lineRule="auto"/>
        <w:ind w:left="0"/>
        <w:jc w:val="both"/>
        <w:rPr>
          <w:rFonts w:ascii="Arial" w:hAnsi="Arial" w:cs="Arial"/>
        </w:rPr>
      </w:pPr>
    </w:p>
    <w:p w14:paraId="298FC7D8" w14:textId="5B3AF43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Developing specific job related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lastRenderedPageBreak/>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3C1752A0" w14:textId="77777777" w:rsidR="00316C3A" w:rsidRDefault="00316C3A" w:rsidP="006F17A1">
      <w:pPr>
        <w:pStyle w:val="BodyTextIndent"/>
        <w:spacing w:after="0" w:line="240" w:lineRule="auto"/>
        <w:ind w:left="0"/>
        <w:jc w:val="both"/>
        <w:rPr>
          <w:rFonts w:ascii="Arial" w:hAnsi="Arial" w:cs="Arial"/>
          <w:highlight w:val="yellow"/>
        </w:rPr>
      </w:pPr>
    </w:p>
    <w:p w14:paraId="602C0EAF" w14:textId="3D249153" w:rsidR="006F17A1" w:rsidRDefault="00316C3A" w:rsidP="006F17A1">
      <w:pPr>
        <w:pStyle w:val="BodyTextIndent"/>
        <w:spacing w:after="0" w:line="240" w:lineRule="auto"/>
        <w:ind w:left="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14:paraId="00810CBE" w14:textId="77777777" w:rsidR="00316C3A" w:rsidRPr="00316C3A" w:rsidRDefault="00316C3A" w:rsidP="006F17A1">
      <w:pPr>
        <w:pStyle w:val="BodyTextIndent"/>
        <w:spacing w:after="0" w:line="240" w:lineRule="auto"/>
        <w:ind w:left="0"/>
        <w:jc w:val="both"/>
        <w:rPr>
          <w:rFonts w:ascii="Arial" w:hAnsi="Arial" w:cs="Arial"/>
        </w:rPr>
      </w:pP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7C5914D4" w:rsidR="006F17A1" w:rsidRPr="009B516A" w:rsidRDefault="00316C3A" w:rsidP="006F17A1">
      <w:pPr>
        <w:pStyle w:val="BodyTextIndent"/>
        <w:numPr>
          <w:ilvl w:val="0"/>
          <w:numId w:val="7"/>
        </w:numPr>
        <w:spacing w:after="0" w:line="240" w:lineRule="auto"/>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14:paraId="774FAD49" w14:textId="77777777" w:rsidR="006F17A1" w:rsidRPr="00316C3A" w:rsidRDefault="006F17A1" w:rsidP="00316C3A">
      <w:pPr>
        <w:pStyle w:val="BodyTextIndent"/>
        <w:tabs>
          <w:tab w:val="num" w:pos="851"/>
        </w:tabs>
        <w:spacing w:after="0" w:line="240" w:lineRule="auto"/>
        <w:jc w:val="both"/>
        <w:rPr>
          <w:rFonts w:ascii="Arial" w:hAnsi="Arial" w:cs="Arial"/>
        </w:rPr>
      </w:pPr>
    </w:p>
    <w:p w14:paraId="46B7CBE5" w14:textId="4AA487FC" w:rsidR="006F17A1" w:rsidRPr="00316C3A" w:rsidRDefault="00D325FA" w:rsidP="00316C3A">
      <w:pPr>
        <w:pStyle w:val="BodyTextIndent"/>
        <w:spacing w:after="0"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2187F8C0" w14:textId="77777777" w:rsidR="00496537" w:rsidRPr="00316C3A" w:rsidRDefault="00496537" w:rsidP="00316C3A">
      <w:pPr>
        <w:pStyle w:val="BodyTextIndent"/>
        <w:spacing w:after="0" w:line="240" w:lineRule="auto"/>
        <w:ind w:left="0"/>
        <w:jc w:val="both"/>
        <w:rPr>
          <w:rFonts w:ascii="Arial" w:hAnsi="Arial" w:cs="Arial"/>
        </w:rPr>
      </w:pPr>
    </w:p>
    <w:p w14:paraId="7E996483" w14:textId="446DA65E" w:rsidR="00496537" w:rsidRPr="00316C3A" w:rsidRDefault="00496537" w:rsidP="00316C3A">
      <w:pPr>
        <w:spacing w:after="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5DB1F138" w14:textId="77777777" w:rsidR="00496537" w:rsidRPr="00316C3A" w:rsidRDefault="00496537" w:rsidP="00316C3A">
      <w:pPr>
        <w:spacing w:after="0" w:line="240" w:lineRule="auto"/>
        <w:jc w:val="both"/>
        <w:rPr>
          <w:rFonts w:ascii="Arial" w:hAnsi="Arial" w:cs="Arial"/>
        </w:rPr>
      </w:pPr>
    </w:p>
    <w:p w14:paraId="0E7FE676" w14:textId="48B30D56" w:rsidR="00496537" w:rsidRPr="00316C3A" w:rsidRDefault="00496537" w:rsidP="00316C3A">
      <w:pPr>
        <w:spacing w:after="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5BB8ECAC" w14:textId="77777777" w:rsidR="00496537" w:rsidRPr="00316C3A" w:rsidRDefault="00496537" w:rsidP="00316C3A">
      <w:pPr>
        <w:spacing w:after="0" w:line="240" w:lineRule="auto"/>
        <w:jc w:val="both"/>
        <w:rPr>
          <w:rFonts w:ascii="Arial" w:hAnsi="Arial" w:cs="Arial"/>
        </w:rPr>
      </w:pPr>
    </w:p>
    <w:p w14:paraId="337B5362" w14:textId="5907BC81" w:rsidR="00496537" w:rsidRPr="00316C3A" w:rsidRDefault="00B15A95" w:rsidP="00316C3A">
      <w:pPr>
        <w:spacing w:after="0" w:line="240" w:lineRule="auto"/>
        <w:jc w:val="both"/>
        <w:rPr>
          <w:rFonts w:ascii="Arial" w:hAnsi="Arial" w:cs="Arial"/>
        </w:rPr>
      </w:pPr>
      <w:r>
        <w:rPr>
          <w:rFonts w:ascii="Arial" w:hAnsi="Arial" w:cs="Arial"/>
        </w:rPr>
        <w:lastRenderedPageBreak/>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785E90A0" w14:textId="77777777" w:rsidR="00496537" w:rsidRPr="00731324" w:rsidRDefault="00496537" w:rsidP="00496537">
      <w:pPr>
        <w:pStyle w:val="BodyTextIndent"/>
        <w:spacing w:after="0" w:line="240" w:lineRule="auto"/>
        <w:ind w:left="0"/>
        <w:jc w:val="both"/>
        <w:rPr>
          <w:rFonts w:ascii="Arial" w:hAnsi="Arial" w:cs="Arial"/>
        </w:rPr>
      </w:pPr>
    </w:p>
    <w:p w14:paraId="1222CFDF" w14:textId="5DB8E9D0" w:rsidR="00E5774D" w:rsidRPr="006907B5" w:rsidRDefault="00433F3D" w:rsidP="00E5774D">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r>
      <w:r w:rsidR="00E5774D" w:rsidRPr="00345C5C">
        <w:rPr>
          <w:rFonts w:ascii="Arial" w:eastAsia="Batang" w:hAnsi="Arial" w:cs="Arial"/>
          <w:b/>
          <w:color w:val="000000"/>
          <w:sz w:val="24"/>
        </w:rPr>
        <w:t>Support to National Goals and Strategic Objectives</w:t>
      </w:r>
    </w:p>
    <w:p w14:paraId="5C8D4739" w14:textId="77777777" w:rsidR="00E5774D" w:rsidRPr="005A120F" w:rsidRDefault="00E5774D" w:rsidP="00E5774D">
      <w:pPr>
        <w:spacing w:after="0" w:line="240" w:lineRule="auto"/>
        <w:jc w:val="both"/>
        <w:rPr>
          <w:rFonts w:ascii="Arial" w:hAnsi="Arial" w:cs="Arial"/>
        </w:rPr>
      </w:pPr>
    </w:p>
    <w:p w14:paraId="32F22BCD" w14:textId="77777777" w:rsidR="00E5774D" w:rsidRPr="005A120F" w:rsidRDefault="00E5774D" w:rsidP="00E5774D">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0F872600" w14:textId="77777777" w:rsidR="00E5774D" w:rsidRPr="005A120F" w:rsidRDefault="00E5774D"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2A7926" w:rsidRPr="006B07A5" w14:paraId="07C3AEF7" w14:textId="77777777" w:rsidTr="009E612F">
        <w:tc>
          <w:tcPr>
            <w:tcW w:w="3081" w:type="dxa"/>
            <w:shd w:val="clear" w:color="auto" w:fill="auto"/>
          </w:tcPr>
          <w:p w14:paraId="6A4FF96C" w14:textId="77777777" w:rsidR="002A7926" w:rsidRPr="006B07A5" w:rsidRDefault="002A7926" w:rsidP="009E612F">
            <w:pPr>
              <w:rPr>
                <w:rFonts w:ascii="Arial" w:eastAsia="Batang" w:hAnsi="Arial" w:cs="Arial"/>
                <w:b/>
                <w:color w:val="000000"/>
              </w:rPr>
            </w:pPr>
            <w:r w:rsidRPr="006B07A5">
              <w:rPr>
                <w:rFonts w:ascii="Arial" w:eastAsia="Batang" w:hAnsi="Arial" w:cs="Arial"/>
                <w:b/>
                <w:color w:val="000000"/>
              </w:rPr>
              <w:t xml:space="preserve">NATIONAL GOAL </w:t>
            </w:r>
          </w:p>
        </w:tc>
        <w:tc>
          <w:tcPr>
            <w:tcW w:w="3081" w:type="dxa"/>
            <w:shd w:val="clear" w:color="auto" w:fill="auto"/>
          </w:tcPr>
          <w:p w14:paraId="19209800" w14:textId="77777777" w:rsidR="002A7926" w:rsidRPr="006B07A5" w:rsidRDefault="002A7926" w:rsidP="009E612F">
            <w:pPr>
              <w:rPr>
                <w:rFonts w:ascii="Arial" w:eastAsia="Batang" w:hAnsi="Arial" w:cs="Arial"/>
                <w:b/>
                <w:color w:val="000000"/>
              </w:rPr>
            </w:pPr>
            <w:r w:rsidRPr="006B07A5">
              <w:rPr>
                <w:rFonts w:ascii="Arial" w:eastAsia="Batang" w:hAnsi="Arial" w:cs="Arial"/>
                <w:b/>
                <w:color w:val="000000"/>
              </w:rPr>
              <w:t>STRATEGIC OBJECTIVE</w:t>
            </w:r>
          </w:p>
        </w:tc>
        <w:tc>
          <w:tcPr>
            <w:tcW w:w="4011" w:type="dxa"/>
            <w:shd w:val="clear" w:color="auto" w:fill="auto"/>
          </w:tcPr>
          <w:p w14:paraId="127403D5" w14:textId="77777777" w:rsidR="002A7926" w:rsidRPr="006B07A5" w:rsidRDefault="002A7926" w:rsidP="009E612F">
            <w:pPr>
              <w:rPr>
                <w:rFonts w:ascii="Arial" w:eastAsia="Batang" w:hAnsi="Arial" w:cs="Arial"/>
                <w:b/>
                <w:color w:val="000000"/>
              </w:rPr>
            </w:pPr>
            <w:r w:rsidRPr="006B07A5">
              <w:rPr>
                <w:rFonts w:ascii="Arial" w:eastAsia="Batang" w:hAnsi="Arial" w:cs="Arial"/>
                <w:b/>
                <w:color w:val="000000"/>
              </w:rPr>
              <w:t>DEPARTMENTAL  OBJECTIVE</w:t>
            </w:r>
          </w:p>
        </w:tc>
      </w:tr>
      <w:tr w:rsidR="002A7926" w:rsidRPr="006B07A5" w14:paraId="045C5D6B" w14:textId="77777777" w:rsidTr="009E612F">
        <w:tc>
          <w:tcPr>
            <w:tcW w:w="3081" w:type="dxa"/>
            <w:shd w:val="clear" w:color="auto" w:fill="auto"/>
          </w:tcPr>
          <w:p w14:paraId="791BF020" w14:textId="77777777" w:rsidR="002A7926" w:rsidRPr="006B07A5" w:rsidRDefault="002A7926" w:rsidP="009E612F">
            <w:pPr>
              <w:rPr>
                <w:rFonts w:ascii="Arial" w:eastAsia="Batang" w:hAnsi="Arial" w:cs="Arial"/>
                <w:color w:val="000000"/>
              </w:rPr>
            </w:pPr>
            <w:r w:rsidRPr="006B07A5">
              <w:rPr>
                <w:rFonts w:ascii="Arial" w:eastAsia="Batang" w:hAnsi="Arial" w:cs="Arial"/>
                <w:color w:val="000000"/>
              </w:rPr>
              <w:t xml:space="preserve">Altogether better for children and young people </w:t>
            </w:r>
          </w:p>
        </w:tc>
        <w:tc>
          <w:tcPr>
            <w:tcW w:w="3081" w:type="dxa"/>
            <w:shd w:val="clear" w:color="auto" w:fill="auto"/>
          </w:tcPr>
          <w:p w14:paraId="3FD7F6E2" w14:textId="77777777" w:rsidR="002A7926" w:rsidRPr="006B07A5" w:rsidRDefault="002A7926" w:rsidP="009E612F">
            <w:pPr>
              <w:rPr>
                <w:rFonts w:ascii="Arial" w:eastAsia="Batang" w:hAnsi="Arial" w:cs="Arial"/>
                <w:color w:val="000000"/>
              </w:rPr>
            </w:pPr>
            <w:r w:rsidRPr="006B07A5">
              <w:rPr>
                <w:rFonts w:ascii="Arial" w:eastAsia="Batang" w:hAnsi="Arial" w:cs="Arial"/>
                <w:color w:val="000000"/>
              </w:rPr>
              <w:t>Provision of a statutory social work intervention and support for children in need of protection, children in need and children looked after.</w:t>
            </w:r>
          </w:p>
        </w:tc>
        <w:tc>
          <w:tcPr>
            <w:tcW w:w="4011" w:type="dxa"/>
            <w:shd w:val="clear" w:color="auto" w:fill="auto"/>
          </w:tcPr>
          <w:p w14:paraId="5B270E4C" w14:textId="77777777" w:rsidR="002A7926" w:rsidRPr="006B07A5" w:rsidRDefault="002A7926" w:rsidP="009E612F">
            <w:pPr>
              <w:rPr>
                <w:rFonts w:ascii="Arial" w:eastAsia="Batang" w:hAnsi="Arial" w:cs="Arial"/>
                <w:color w:val="000000"/>
              </w:rPr>
            </w:pPr>
            <w:r w:rsidRPr="006B07A5">
              <w:rPr>
                <w:rFonts w:ascii="Arial" w:eastAsia="Batang" w:hAnsi="Arial" w:cs="Arial"/>
                <w:color w:val="000000"/>
              </w:rPr>
              <w:t xml:space="preserve"> Statutory response to all children on St Helena as required.</w:t>
            </w:r>
          </w:p>
        </w:tc>
      </w:tr>
      <w:tr w:rsidR="002A7926" w:rsidRPr="006B07A5" w14:paraId="36B798A9" w14:textId="77777777" w:rsidTr="009E612F">
        <w:tc>
          <w:tcPr>
            <w:tcW w:w="3081" w:type="dxa"/>
            <w:shd w:val="clear" w:color="auto" w:fill="auto"/>
          </w:tcPr>
          <w:p w14:paraId="6678833F" w14:textId="77777777" w:rsidR="002A7926" w:rsidRPr="006B07A5" w:rsidRDefault="002A7926" w:rsidP="009E612F">
            <w:pPr>
              <w:rPr>
                <w:rFonts w:ascii="Arial" w:eastAsia="Batang" w:hAnsi="Arial" w:cs="Arial"/>
                <w:color w:val="000000"/>
              </w:rPr>
            </w:pPr>
            <w:r w:rsidRPr="006B07A5">
              <w:rPr>
                <w:rFonts w:ascii="Arial" w:eastAsia="Batang" w:hAnsi="Arial" w:cs="Arial"/>
                <w:color w:val="000000"/>
              </w:rPr>
              <w:t xml:space="preserve">Altogether Safer </w:t>
            </w:r>
          </w:p>
        </w:tc>
        <w:tc>
          <w:tcPr>
            <w:tcW w:w="3081" w:type="dxa"/>
            <w:shd w:val="clear" w:color="auto" w:fill="auto"/>
          </w:tcPr>
          <w:p w14:paraId="384FFCA0" w14:textId="2CF5F6A1" w:rsidR="002A7926" w:rsidRPr="006B07A5" w:rsidRDefault="002A7926" w:rsidP="00D13CDF">
            <w:pPr>
              <w:rPr>
                <w:rFonts w:ascii="Arial" w:eastAsia="Batang" w:hAnsi="Arial" w:cs="Arial"/>
                <w:color w:val="000000"/>
              </w:rPr>
            </w:pPr>
            <w:r w:rsidRPr="006B07A5">
              <w:rPr>
                <w:rFonts w:ascii="Arial" w:eastAsia="Batang" w:hAnsi="Arial" w:cs="Arial"/>
                <w:color w:val="000000"/>
              </w:rPr>
              <w:t xml:space="preserve">Provision of statutory responses to </w:t>
            </w:r>
            <w:r w:rsidR="00D13CDF">
              <w:rPr>
                <w:rFonts w:ascii="Arial" w:eastAsia="Batang" w:hAnsi="Arial" w:cs="Arial"/>
                <w:color w:val="000000"/>
              </w:rPr>
              <w:t>children</w:t>
            </w:r>
            <w:r w:rsidRPr="006B07A5">
              <w:rPr>
                <w:rFonts w:ascii="Arial" w:eastAsia="Batang" w:hAnsi="Arial" w:cs="Arial"/>
                <w:color w:val="000000"/>
              </w:rPr>
              <w:t xml:space="preserve"> in need of support and intervention to ensure the safe care and support of </w:t>
            </w:r>
            <w:r w:rsidR="00D13CDF">
              <w:rPr>
                <w:rFonts w:ascii="Arial" w:eastAsia="Batang" w:hAnsi="Arial" w:cs="Arial"/>
                <w:color w:val="000000"/>
              </w:rPr>
              <w:t>children</w:t>
            </w:r>
            <w:r w:rsidRPr="006B07A5">
              <w:rPr>
                <w:rFonts w:ascii="Arial" w:eastAsia="Batang" w:hAnsi="Arial" w:cs="Arial"/>
                <w:color w:val="000000"/>
              </w:rPr>
              <w:t xml:space="preserve"> on Island.</w:t>
            </w:r>
          </w:p>
        </w:tc>
        <w:tc>
          <w:tcPr>
            <w:tcW w:w="4011" w:type="dxa"/>
            <w:shd w:val="clear" w:color="auto" w:fill="auto"/>
          </w:tcPr>
          <w:p w14:paraId="6F9B5FD0" w14:textId="77777777" w:rsidR="002A7926" w:rsidRPr="006B07A5" w:rsidRDefault="002A7926" w:rsidP="009E612F">
            <w:pPr>
              <w:rPr>
                <w:rFonts w:ascii="Arial" w:eastAsia="Batang" w:hAnsi="Arial" w:cs="Arial"/>
                <w:color w:val="000000"/>
              </w:rPr>
            </w:pPr>
          </w:p>
        </w:tc>
      </w:tr>
    </w:tbl>
    <w:p w14:paraId="683993B8" w14:textId="77777777" w:rsidR="00E5774D" w:rsidRPr="005A120F" w:rsidRDefault="00E5774D" w:rsidP="005A120F">
      <w:pPr>
        <w:tabs>
          <w:tab w:val="num" w:pos="720"/>
        </w:tabs>
        <w:spacing w:after="0" w:line="240" w:lineRule="auto"/>
        <w:jc w:val="both"/>
        <w:rPr>
          <w:rFonts w:ascii="Arial" w:hAnsi="Arial" w:cs="Arial"/>
          <w:b/>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5A120F" w:rsidRDefault="00B742BE" w:rsidP="005A120F">
      <w:pPr>
        <w:tabs>
          <w:tab w:val="num" w:pos="720"/>
        </w:tabs>
        <w:spacing w:after="0" w:line="240" w:lineRule="auto"/>
        <w:jc w:val="both"/>
        <w:rPr>
          <w:rFonts w:ascii="Arial" w:hAnsi="Arial" w:cs="Arial"/>
          <w:b/>
        </w:rPr>
      </w:pPr>
    </w:p>
    <w:p w14:paraId="4465C7DF" w14:textId="730348D0" w:rsidR="00D652CF" w:rsidRPr="00A8543D" w:rsidRDefault="002A7926" w:rsidP="00066543">
      <w:pPr>
        <w:pStyle w:val="BodyText3"/>
        <w:numPr>
          <w:ilvl w:val="0"/>
          <w:numId w:val="20"/>
        </w:numPr>
        <w:jc w:val="both"/>
        <w:rPr>
          <w:rFonts w:cs="Arial"/>
          <w:sz w:val="22"/>
          <w:szCs w:val="22"/>
        </w:rPr>
      </w:pPr>
      <w:r w:rsidRPr="00A8543D">
        <w:rPr>
          <w:rFonts w:cs="Arial"/>
          <w:sz w:val="22"/>
          <w:szCs w:val="22"/>
        </w:rPr>
        <w:lastRenderedPageBreak/>
        <w:t>The Social Worker</w:t>
      </w:r>
      <w:r w:rsidR="006F17A1" w:rsidRPr="00A8543D">
        <w:rPr>
          <w:rFonts w:cs="Arial"/>
          <w:sz w:val="22"/>
          <w:szCs w:val="22"/>
        </w:rPr>
        <w:t xml:space="preserve"> shall provide to the</w:t>
      </w:r>
      <w:r w:rsidRPr="00A8543D">
        <w:rPr>
          <w:rFonts w:cs="Arial"/>
          <w:sz w:val="22"/>
          <w:szCs w:val="22"/>
        </w:rPr>
        <w:t xml:space="preserve"> Team Manager (Children&amp; Families)</w:t>
      </w:r>
      <w:r w:rsidR="006F17A1" w:rsidRPr="00A8543D">
        <w:rPr>
          <w:rFonts w:cs="Arial"/>
          <w:color w:val="FF0000"/>
          <w:sz w:val="22"/>
          <w:szCs w:val="22"/>
        </w:rPr>
        <w:t>,</w:t>
      </w:r>
      <w:r w:rsidR="006F17A1" w:rsidRPr="00A8543D">
        <w:rPr>
          <w:rFonts w:cs="Arial"/>
          <w:sz w:val="22"/>
          <w:szCs w:val="22"/>
        </w:rPr>
        <w:t xml:space="preserve"> </w:t>
      </w:r>
      <w:r w:rsidRPr="00A8543D">
        <w:rPr>
          <w:rFonts w:cs="Arial"/>
          <w:sz w:val="22"/>
          <w:szCs w:val="22"/>
        </w:rPr>
        <w:t>monthly reports</w:t>
      </w:r>
      <w:r w:rsidR="006F17A1" w:rsidRPr="00A8543D">
        <w:rPr>
          <w:rFonts w:cs="Arial"/>
          <w:sz w:val="22"/>
          <w:szCs w:val="22"/>
        </w:rPr>
        <w:t xml:space="preserve"> on progress</w:t>
      </w:r>
      <w:r w:rsidR="005A120F" w:rsidRPr="00A8543D">
        <w:rPr>
          <w:rFonts w:cs="Arial"/>
          <w:sz w:val="22"/>
          <w:szCs w:val="22"/>
        </w:rPr>
        <w:t>.  These reports should cover</w:t>
      </w:r>
      <w:r w:rsidR="00D652CF" w:rsidRPr="00A8543D">
        <w:rPr>
          <w:rFonts w:cs="Arial"/>
          <w:sz w:val="22"/>
          <w:szCs w:val="22"/>
        </w:rPr>
        <w:t xml:space="preserve"> t</w:t>
      </w:r>
      <w:r w:rsidR="006F17A1" w:rsidRPr="00A8543D">
        <w:rPr>
          <w:rFonts w:cs="Arial"/>
          <w:sz w:val="22"/>
          <w:szCs w:val="22"/>
        </w:rPr>
        <w:t xml:space="preserve">he outputs, and key performance indicators agreed with </w:t>
      </w:r>
      <w:r w:rsidRPr="00A8543D">
        <w:rPr>
          <w:rFonts w:cs="Arial"/>
          <w:sz w:val="22"/>
          <w:szCs w:val="22"/>
        </w:rPr>
        <w:t>Team Manager (Children &amp; Families)</w:t>
      </w:r>
      <w:r w:rsidR="005A120F" w:rsidRPr="00A8543D">
        <w:rPr>
          <w:rFonts w:cs="Arial"/>
          <w:i/>
          <w:color w:val="FF0000"/>
          <w:sz w:val="22"/>
          <w:szCs w:val="22"/>
        </w:rPr>
        <w:t xml:space="preserve">.  </w:t>
      </w:r>
    </w:p>
    <w:p w14:paraId="6AC41067" w14:textId="77777777" w:rsidR="00A8543D" w:rsidRPr="00A8543D" w:rsidRDefault="00A8543D" w:rsidP="00A8543D">
      <w:pPr>
        <w:pStyle w:val="BodyText3"/>
        <w:ind w:left="720"/>
        <w:jc w:val="both"/>
        <w:rPr>
          <w:rFonts w:cs="Arial"/>
          <w:sz w:val="22"/>
          <w:szCs w:val="22"/>
        </w:rPr>
      </w:pPr>
    </w:p>
    <w:p w14:paraId="44D2A837" w14:textId="7EB630DB" w:rsidR="00D652CF" w:rsidRDefault="00FB5F2A" w:rsidP="00D652CF">
      <w:pPr>
        <w:pStyle w:val="BodyText3"/>
        <w:numPr>
          <w:ilvl w:val="0"/>
          <w:numId w:val="20"/>
        </w:numPr>
        <w:jc w:val="both"/>
        <w:rPr>
          <w:rFonts w:cs="Arial"/>
          <w:sz w:val="22"/>
          <w:szCs w:val="22"/>
        </w:rPr>
      </w:pPr>
      <w:r w:rsidRPr="00D652CF">
        <w:rPr>
          <w:rFonts w:cs="Arial"/>
          <w:sz w:val="22"/>
          <w:szCs w:val="22"/>
        </w:rPr>
        <w:t xml:space="preserve">A Capacity Development Record should be kept by the </w:t>
      </w:r>
      <w:proofErr w:type="spellStart"/>
      <w:r w:rsidRPr="00D652CF">
        <w:rPr>
          <w:rFonts w:cs="Arial"/>
          <w:sz w:val="22"/>
          <w:szCs w:val="22"/>
        </w:rPr>
        <w:t>postholder</w:t>
      </w:r>
      <w:proofErr w:type="spellEnd"/>
      <w:r w:rsidRPr="00D652CF">
        <w:rPr>
          <w:rFonts w:cs="Arial"/>
          <w:sz w:val="22"/>
          <w:szCs w:val="22"/>
        </w:rPr>
        <w:t xml:space="preserve"> for the duration of their contract</w:t>
      </w:r>
      <w:r w:rsidR="00D652CF">
        <w:rPr>
          <w:rFonts w:cs="Arial"/>
          <w:sz w:val="22"/>
          <w:szCs w:val="22"/>
        </w:rPr>
        <w:t xml:space="preserve">.  </w:t>
      </w:r>
    </w:p>
    <w:p w14:paraId="7C039D91" w14:textId="77777777" w:rsidR="00D652CF" w:rsidRDefault="00D652CF" w:rsidP="00D652CF">
      <w:pPr>
        <w:pStyle w:val="BodyText3"/>
        <w:ind w:left="720"/>
        <w:jc w:val="both"/>
        <w:rPr>
          <w:rFonts w:cs="Arial"/>
          <w:sz w:val="22"/>
          <w:szCs w:val="22"/>
        </w:rPr>
      </w:pPr>
    </w:p>
    <w:p w14:paraId="33A5E47A" w14:textId="4FF533A0" w:rsidR="00D652CF" w:rsidRDefault="006F17A1" w:rsidP="00D652CF">
      <w:pPr>
        <w:pStyle w:val="BodyText3"/>
        <w:numPr>
          <w:ilvl w:val="0"/>
          <w:numId w:val="20"/>
        </w:numPr>
        <w:jc w:val="both"/>
        <w:rPr>
          <w:rFonts w:cs="Arial"/>
          <w:sz w:val="22"/>
          <w:szCs w:val="22"/>
        </w:rPr>
      </w:pPr>
      <w:r w:rsidRPr="00D652CF">
        <w:rPr>
          <w:rFonts w:cs="Arial"/>
          <w:sz w:val="22"/>
          <w:szCs w:val="22"/>
        </w:rPr>
        <w:t>The post will be for</w:t>
      </w:r>
      <w:r w:rsidR="00A8543D">
        <w:rPr>
          <w:rFonts w:cs="Arial"/>
          <w:sz w:val="22"/>
          <w:szCs w:val="22"/>
        </w:rPr>
        <w:t xml:space="preserve"> </w:t>
      </w:r>
      <w:r w:rsidR="00D13CDF">
        <w:rPr>
          <w:rFonts w:cs="Arial"/>
          <w:sz w:val="22"/>
          <w:szCs w:val="22"/>
        </w:rPr>
        <w:t>two years</w:t>
      </w:r>
      <w:r w:rsidRPr="00D652CF">
        <w:rPr>
          <w:rFonts w:cs="Arial"/>
          <w:sz w:val="22"/>
          <w:szCs w:val="22"/>
        </w:rPr>
        <w:t xml:space="preserve">. Performance will be measured with respect to the </w:t>
      </w:r>
      <w:r w:rsidR="00D652CF">
        <w:rPr>
          <w:rFonts w:cs="Arial"/>
          <w:sz w:val="22"/>
          <w:szCs w:val="22"/>
        </w:rPr>
        <w:t>Section and Portfolios</w:t>
      </w:r>
      <w:r w:rsidRPr="00D652CF">
        <w:rPr>
          <w:rFonts w:cs="Arial"/>
          <w:sz w:val="22"/>
          <w:szCs w:val="22"/>
        </w:rPr>
        <w:t xml:space="preserve"> overall performance in service delivery</w:t>
      </w:r>
      <w:r w:rsidR="00D652CF">
        <w:rPr>
          <w:rFonts w:cs="Arial"/>
          <w:sz w:val="22"/>
          <w:szCs w:val="22"/>
        </w:rPr>
        <w:t xml:space="preserve"> and </w:t>
      </w:r>
      <w:r w:rsidRPr="00D652CF">
        <w:rPr>
          <w:rFonts w:cs="Arial"/>
          <w:sz w:val="22"/>
          <w:szCs w:val="22"/>
        </w:rPr>
        <w:t>increases in operational effectiveness and efficiency.</w:t>
      </w:r>
      <w:r w:rsidR="0077327F" w:rsidRPr="00D652CF">
        <w:rPr>
          <w:rFonts w:cs="Arial"/>
          <w:sz w:val="22"/>
          <w:szCs w:val="22"/>
        </w:rPr>
        <w:t xml:space="preserve">  The Capacity Development Record will be a key document for measuring performance.  </w:t>
      </w:r>
      <w:r w:rsidRPr="00D652CF">
        <w:rPr>
          <w:rFonts w:cs="Arial"/>
          <w:sz w:val="22"/>
          <w:szCs w:val="22"/>
        </w:rPr>
        <w:t xml:space="preserve">A probationary </w:t>
      </w:r>
      <w:r w:rsidR="00AB4C7F" w:rsidRPr="00D652CF">
        <w:rPr>
          <w:rFonts w:cs="Arial"/>
          <w:sz w:val="22"/>
          <w:szCs w:val="22"/>
        </w:rPr>
        <w:t xml:space="preserve">period of </w:t>
      </w:r>
      <w:r w:rsidR="00D13CDF">
        <w:rPr>
          <w:rFonts w:cs="Arial"/>
          <w:sz w:val="22"/>
          <w:szCs w:val="22"/>
        </w:rPr>
        <w:t>6</w:t>
      </w:r>
      <w:r w:rsidRPr="00D652CF">
        <w:rPr>
          <w:rFonts w:cs="Arial"/>
          <w:sz w:val="22"/>
          <w:szCs w:val="22"/>
        </w:rPr>
        <w:t xml:space="preserve"> month</w:t>
      </w:r>
      <w:r w:rsidR="00D13CDF">
        <w:rPr>
          <w:rFonts w:cs="Arial"/>
          <w:sz w:val="22"/>
          <w:szCs w:val="22"/>
        </w:rPr>
        <w:t>s</w:t>
      </w:r>
      <w:r w:rsidR="00AB4C7F" w:rsidRPr="00D652CF">
        <w:rPr>
          <w:rFonts w:cs="Arial"/>
          <w:sz w:val="22"/>
          <w:szCs w:val="22"/>
        </w:rPr>
        <w:t xml:space="preserve"> will apply</w:t>
      </w:r>
      <w:r w:rsidRPr="00D652CF">
        <w:rPr>
          <w:rFonts w:cs="Arial"/>
          <w:sz w:val="22"/>
          <w:szCs w:val="22"/>
        </w:rPr>
        <w:t>.</w:t>
      </w:r>
    </w:p>
    <w:p w14:paraId="356FE6AC" w14:textId="77777777" w:rsidR="00D652CF" w:rsidRDefault="00D652CF" w:rsidP="00D652CF">
      <w:pPr>
        <w:pStyle w:val="BodyText3"/>
        <w:ind w:left="720"/>
        <w:jc w:val="both"/>
        <w:rPr>
          <w:rFonts w:cs="Arial"/>
          <w:sz w:val="22"/>
          <w:szCs w:val="22"/>
        </w:rPr>
      </w:pPr>
    </w:p>
    <w:p w14:paraId="13E48743" w14:textId="0CCA6888" w:rsidR="006F17A1" w:rsidRPr="00D652CF" w:rsidRDefault="006F17A1" w:rsidP="00D652CF">
      <w:pPr>
        <w:pStyle w:val="BodyText3"/>
        <w:numPr>
          <w:ilvl w:val="0"/>
          <w:numId w:val="20"/>
        </w:numPr>
        <w:jc w:val="both"/>
        <w:rPr>
          <w:rFonts w:cs="Arial"/>
          <w:sz w:val="22"/>
          <w:szCs w:val="22"/>
        </w:rPr>
      </w:pPr>
      <w:r w:rsidRPr="00D652CF">
        <w:rPr>
          <w:rFonts w:cs="Arial"/>
          <w:sz w:val="22"/>
          <w:szCs w:val="22"/>
        </w:rPr>
        <w:t xml:space="preserve">The </w:t>
      </w:r>
      <w:r w:rsidR="002A7926" w:rsidRPr="002A7926">
        <w:rPr>
          <w:rFonts w:cs="Arial"/>
          <w:sz w:val="22"/>
          <w:szCs w:val="22"/>
        </w:rPr>
        <w:t>Social Worker</w:t>
      </w:r>
      <w:r w:rsidR="002A7926" w:rsidRPr="002A7926">
        <w:rPr>
          <w:rFonts w:cs="Arial"/>
          <w:i/>
          <w:sz w:val="22"/>
          <w:szCs w:val="22"/>
        </w:rPr>
        <w:t xml:space="preserve"> </w:t>
      </w:r>
      <w:r w:rsidRPr="002A7926">
        <w:rPr>
          <w:rFonts w:cs="Arial"/>
          <w:sz w:val="22"/>
          <w:szCs w:val="22"/>
        </w:rPr>
        <w:t xml:space="preserve"> </w:t>
      </w:r>
      <w:r w:rsidRPr="00D652CF">
        <w:rPr>
          <w:rFonts w:cs="Arial"/>
          <w:sz w:val="22"/>
          <w:szCs w:val="22"/>
        </w:rPr>
        <w:t xml:space="preserve">will report directly to the </w:t>
      </w:r>
      <w:r w:rsidR="00E6068A">
        <w:rPr>
          <w:rFonts w:cs="Arial"/>
          <w:sz w:val="22"/>
          <w:szCs w:val="22"/>
        </w:rPr>
        <w:t>Team Manager (Children &amp; Families)</w:t>
      </w:r>
    </w:p>
    <w:p w14:paraId="4125DCE6" w14:textId="77777777" w:rsidR="006F17A1" w:rsidRPr="005A120F" w:rsidRDefault="006F17A1" w:rsidP="005A120F">
      <w:pPr>
        <w:pStyle w:val="ListParagraph"/>
        <w:spacing w:after="0" w:line="240" w:lineRule="auto"/>
        <w:jc w:val="both"/>
        <w:rPr>
          <w:rFonts w:ascii="Arial" w:hAnsi="Arial" w:cs="Arial"/>
        </w:rPr>
      </w:pPr>
    </w:p>
    <w:p w14:paraId="649828F0" w14:textId="570B5438" w:rsidR="006F17A1" w:rsidRPr="00345C5C" w:rsidRDefault="00345C5C" w:rsidP="005A120F">
      <w:pPr>
        <w:pStyle w:val="BodyText3"/>
        <w:jc w:val="both"/>
        <w:rPr>
          <w:rFonts w:cs="Arial"/>
          <w:b/>
          <w:sz w:val="24"/>
          <w:szCs w:val="22"/>
        </w:rPr>
      </w:pPr>
      <w:r w:rsidRPr="00345C5C">
        <w:rPr>
          <w:rFonts w:cs="Arial"/>
          <w:b/>
          <w:sz w:val="24"/>
          <w:szCs w:val="22"/>
        </w:rPr>
        <w:t>5.</w:t>
      </w:r>
      <w:r w:rsidRPr="00345C5C">
        <w:rPr>
          <w:rFonts w:cs="Arial"/>
          <w:b/>
          <w:sz w:val="24"/>
          <w:szCs w:val="22"/>
        </w:rPr>
        <w:tab/>
        <w:t>Organisational Structure</w:t>
      </w:r>
    </w:p>
    <w:p w14:paraId="68AADB48" w14:textId="77777777" w:rsidR="00345C5C" w:rsidRDefault="00345C5C" w:rsidP="005A120F">
      <w:pPr>
        <w:pStyle w:val="BodyText3"/>
        <w:jc w:val="both"/>
        <w:rPr>
          <w:rFonts w:cs="Arial"/>
          <w:sz w:val="22"/>
          <w:szCs w:val="22"/>
        </w:rPr>
      </w:pPr>
    </w:p>
    <w:p w14:paraId="7CF3EC2A" w14:textId="62B4DF11" w:rsidR="006F17A1" w:rsidRPr="005A120F" w:rsidRDefault="00E6068A" w:rsidP="005A120F">
      <w:pPr>
        <w:pStyle w:val="BodyText3"/>
        <w:rPr>
          <w:rFonts w:cs="Arial"/>
          <w:sz w:val="22"/>
          <w:szCs w:val="22"/>
        </w:rPr>
      </w:pPr>
      <w:r w:rsidRPr="009B6C40">
        <w:rPr>
          <w:rFonts w:cs="Arial"/>
          <w:noProof/>
          <w:sz w:val="22"/>
          <w:szCs w:val="22"/>
          <w:lang w:eastAsia="en-GB"/>
        </w:rPr>
        <w:lastRenderedPageBreak/>
        <w:drawing>
          <wp:inline distT="0" distB="0" distL="0" distR="0" wp14:anchorId="4FDE68A4" wp14:editId="5D249599">
            <wp:extent cx="6029325" cy="3648075"/>
            <wp:effectExtent l="95250" t="0" r="857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4B7F747" w14:textId="77777777" w:rsidR="006F17A1" w:rsidRPr="005A120F" w:rsidRDefault="006F17A1" w:rsidP="005A120F">
      <w:pPr>
        <w:pStyle w:val="BodyText3"/>
        <w:rPr>
          <w:rFonts w:cs="Arial"/>
          <w:sz w:val="22"/>
          <w:szCs w:val="22"/>
        </w:rPr>
      </w:pPr>
    </w:p>
    <w:p w14:paraId="1096278D" w14:textId="77777777" w:rsidR="006F17A1" w:rsidRPr="005A120F" w:rsidRDefault="006F17A1" w:rsidP="005A120F">
      <w:pPr>
        <w:pStyle w:val="BodyText3"/>
        <w:rPr>
          <w:rFonts w:cs="Arial"/>
          <w:sz w:val="22"/>
          <w:szCs w:val="22"/>
        </w:rPr>
      </w:pPr>
    </w:p>
    <w:p w14:paraId="6B780E02" w14:textId="77777777" w:rsidR="006F17A1" w:rsidRDefault="006F17A1" w:rsidP="006F17A1">
      <w:pPr>
        <w:pStyle w:val="BodyText3"/>
        <w:rPr>
          <w:rFonts w:cs="Arial"/>
          <w:sz w:val="22"/>
          <w:szCs w:val="22"/>
        </w:rPr>
      </w:pPr>
    </w:p>
    <w:p w14:paraId="77BE4EFF" w14:textId="77777777" w:rsidR="006F17A1" w:rsidRPr="00731324" w:rsidRDefault="006F17A1" w:rsidP="006F17A1">
      <w:pPr>
        <w:pStyle w:val="BodyText3"/>
        <w:rPr>
          <w:rFonts w:cs="Arial"/>
          <w:sz w:val="22"/>
          <w:szCs w:val="22"/>
        </w:rPr>
      </w:pPr>
    </w:p>
    <w:p w14:paraId="5057E74E" w14:textId="579AA6F9" w:rsidR="002D46EB" w:rsidRPr="00CF08D8" w:rsidRDefault="002D46EB" w:rsidP="00CF08D8">
      <w:pPr>
        <w:spacing w:after="200" w:line="276" w:lineRule="auto"/>
        <w:rPr>
          <w:rFonts w:ascii="Arial" w:eastAsia="Times New Roman" w:hAnsi="Arial" w:cs="Arial"/>
          <w:snapToGrid w:val="0"/>
        </w:rPr>
      </w:pPr>
    </w:p>
    <w:sectPr w:rsidR="002D46EB" w:rsidRPr="00CF08D8" w:rsidSect="00DE3AE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4"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AA25F6"/>
    <w:multiLevelType w:val="hybridMultilevel"/>
    <w:tmpl w:val="08E8F31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8"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610CDA"/>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33748A"/>
    <w:multiLevelType w:val="multilevel"/>
    <w:tmpl w:val="36220A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9"/>
  </w:num>
  <w:num w:numId="3">
    <w:abstractNumId w:val="12"/>
  </w:num>
  <w:num w:numId="4">
    <w:abstractNumId w:val="14"/>
  </w:num>
  <w:num w:numId="5">
    <w:abstractNumId w:val="11"/>
  </w:num>
  <w:num w:numId="6">
    <w:abstractNumId w:val="3"/>
  </w:num>
  <w:num w:numId="7">
    <w:abstractNumId w:val="18"/>
  </w:num>
  <w:num w:numId="8">
    <w:abstractNumId w:val="13"/>
  </w:num>
  <w:num w:numId="9">
    <w:abstractNumId w:val="2"/>
  </w:num>
  <w:num w:numId="10">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15"/>
  </w:num>
  <w:num w:numId="15">
    <w:abstractNumId w:val="16"/>
  </w:num>
  <w:num w:numId="16">
    <w:abstractNumId w:val="5"/>
  </w:num>
  <w:num w:numId="17">
    <w:abstractNumId w:val="1"/>
  </w:num>
  <w:num w:numId="18">
    <w:abstractNumId w:val="7"/>
  </w:num>
  <w:num w:numId="19">
    <w:abstractNumId w:val="0"/>
  </w:num>
  <w:num w:numId="20">
    <w:abstractNumId w:val="8"/>
  </w:num>
  <w:num w:numId="21">
    <w:abstractNumId w:val="20"/>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A1"/>
    <w:rsid w:val="00017D78"/>
    <w:rsid w:val="0002480A"/>
    <w:rsid w:val="000601B7"/>
    <w:rsid w:val="000C4ABC"/>
    <w:rsid w:val="000E18D5"/>
    <w:rsid w:val="001163A8"/>
    <w:rsid w:val="00141E10"/>
    <w:rsid w:val="0015235C"/>
    <w:rsid w:val="00152719"/>
    <w:rsid w:val="00190471"/>
    <w:rsid w:val="001A3E3C"/>
    <w:rsid w:val="001C575C"/>
    <w:rsid w:val="001D42E7"/>
    <w:rsid w:val="001E4982"/>
    <w:rsid w:val="00225E3F"/>
    <w:rsid w:val="0024009B"/>
    <w:rsid w:val="00252CCB"/>
    <w:rsid w:val="002743F5"/>
    <w:rsid w:val="002A7926"/>
    <w:rsid w:val="002B1E21"/>
    <w:rsid w:val="002B5403"/>
    <w:rsid w:val="002D46EB"/>
    <w:rsid w:val="002D5165"/>
    <w:rsid w:val="00310250"/>
    <w:rsid w:val="00312550"/>
    <w:rsid w:val="00316C3A"/>
    <w:rsid w:val="00345C5C"/>
    <w:rsid w:val="00381651"/>
    <w:rsid w:val="0039115B"/>
    <w:rsid w:val="003F1A6F"/>
    <w:rsid w:val="00433F3D"/>
    <w:rsid w:val="004820BE"/>
    <w:rsid w:val="00484A31"/>
    <w:rsid w:val="0049154C"/>
    <w:rsid w:val="00496537"/>
    <w:rsid w:val="004B3CAD"/>
    <w:rsid w:val="004F7242"/>
    <w:rsid w:val="00505732"/>
    <w:rsid w:val="00505C2C"/>
    <w:rsid w:val="00531E4C"/>
    <w:rsid w:val="00581FD1"/>
    <w:rsid w:val="00597CBC"/>
    <w:rsid w:val="005A120F"/>
    <w:rsid w:val="005A25CB"/>
    <w:rsid w:val="005B1758"/>
    <w:rsid w:val="005D2576"/>
    <w:rsid w:val="005F4F86"/>
    <w:rsid w:val="005F59E6"/>
    <w:rsid w:val="006272EC"/>
    <w:rsid w:val="00651D91"/>
    <w:rsid w:val="006538D8"/>
    <w:rsid w:val="006D30D3"/>
    <w:rsid w:val="006F17A1"/>
    <w:rsid w:val="0071239A"/>
    <w:rsid w:val="00715541"/>
    <w:rsid w:val="00735104"/>
    <w:rsid w:val="0077327F"/>
    <w:rsid w:val="007F127D"/>
    <w:rsid w:val="008027CF"/>
    <w:rsid w:val="00856DE5"/>
    <w:rsid w:val="008D1C98"/>
    <w:rsid w:val="009322D7"/>
    <w:rsid w:val="00950D60"/>
    <w:rsid w:val="00972384"/>
    <w:rsid w:val="009A25F4"/>
    <w:rsid w:val="009D5E25"/>
    <w:rsid w:val="009F7CAD"/>
    <w:rsid w:val="00A05B0F"/>
    <w:rsid w:val="00A26B4C"/>
    <w:rsid w:val="00A54B87"/>
    <w:rsid w:val="00A5787E"/>
    <w:rsid w:val="00A8543D"/>
    <w:rsid w:val="00AA3E00"/>
    <w:rsid w:val="00AB4C7F"/>
    <w:rsid w:val="00AD2826"/>
    <w:rsid w:val="00B15A95"/>
    <w:rsid w:val="00B742BE"/>
    <w:rsid w:val="00C221CB"/>
    <w:rsid w:val="00C46F29"/>
    <w:rsid w:val="00C801F8"/>
    <w:rsid w:val="00C831C0"/>
    <w:rsid w:val="00CC6937"/>
    <w:rsid w:val="00CC796A"/>
    <w:rsid w:val="00CE0DEA"/>
    <w:rsid w:val="00CE7753"/>
    <w:rsid w:val="00CF08D8"/>
    <w:rsid w:val="00D13CDF"/>
    <w:rsid w:val="00D325FA"/>
    <w:rsid w:val="00D51444"/>
    <w:rsid w:val="00D64775"/>
    <w:rsid w:val="00D652CF"/>
    <w:rsid w:val="00D77C83"/>
    <w:rsid w:val="00D86671"/>
    <w:rsid w:val="00D87B6B"/>
    <w:rsid w:val="00DE3AEB"/>
    <w:rsid w:val="00E1384B"/>
    <w:rsid w:val="00E32504"/>
    <w:rsid w:val="00E46F6E"/>
    <w:rsid w:val="00E5605B"/>
    <w:rsid w:val="00E5774D"/>
    <w:rsid w:val="00E6068A"/>
    <w:rsid w:val="00E80224"/>
    <w:rsid w:val="00EC39DF"/>
    <w:rsid w:val="00EC492A"/>
    <w:rsid w:val="00ED2146"/>
    <w:rsid w:val="00F116EB"/>
    <w:rsid w:val="00F1540A"/>
    <w:rsid w:val="00F228B1"/>
    <w:rsid w:val="00F569E6"/>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4B5A909B-6FB0-4B81-94AE-94E9BF4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1062220572">
      <w:bodyDiv w:val="1"/>
      <w:marLeft w:val="0"/>
      <w:marRight w:val="0"/>
      <w:marTop w:val="0"/>
      <w:marBottom w:val="0"/>
      <w:divBdr>
        <w:top w:val="none" w:sz="0" w:space="0" w:color="auto"/>
        <w:left w:val="none" w:sz="0" w:space="0" w:color="auto"/>
        <w:bottom w:val="none" w:sz="0" w:space="0" w:color="auto"/>
        <w:right w:val="none" w:sz="0" w:space="0" w:color="auto"/>
      </w:divBdr>
    </w:div>
    <w:div w:id="18474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06B8CB-60C0-42D6-A615-6ABDE4EF561B}"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GB"/>
        </a:p>
      </dgm:t>
    </dgm:pt>
    <dgm:pt modelId="{1017591E-3E0C-4818-84CB-DF4F0DBE17F5}">
      <dgm:prSet phldrT="[Text]" custT="1"/>
      <dgm:spPr/>
      <dgm:t>
        <a:bodyPr/>
        <a:lstStyle/>
        <a:p>
          <a:r>
            <a:rPr lang="en-GB" sz="1200" dirty="0" smtClean="0"/>
            <a:t>Head of Social Care (Service Delivery)</a:t>
          </a:r>
          <a:endParaRPr lang="en-GB" sz="1200" dirty="0"/>
        </a:p>
      </dgm:t>
    </dgm:pt>
    <dgm:pt modelId="{1DAA7B31-50D0-4F49-B485-58E619ED5FA2}" type="parTrans" cxnId="{2684FA3D-E0A1-424E-A508-830789BA4C64}">
      <dgm:prSet/>
      <dgm:spPr/>
      <dgm:t>
        <a:bodyPr/>
        <a:lstStyle/>
        <a:p>
          <a:endParaRPr lang="en-GB"/>
        </a:p>
      </dgm:t>
    </dgm:pt>
    <dgm:pt modelId="{CA738D97-FBBD-44AF-BB6E-C39A99FE7118}" type="sibTrans" cxnId="{2684FA3D-E0A1-424E-A508-830789BA4C64}">
      <dgm:prSet/>
      <dgm:spPr/>
      <dgm:t>
        <a:bodyPr/>
        <a:lstStyle/>
        <a:p>
          <a:endParaRPr lang="en-GB"/>
        </a:p>
      </dgm:t>
    </dgm:pt>
    <dgm:pt modelId="{364DDD6D-910E-4F15-95D8-DF04FDF74FC9}" type="asst">
      <dgm:prSet phldrT="[Text]" custT="1"/>
      <dgm:spPr/>
      <dgm:t>
        <a:bodyPr/>
        <a:lstStyle/>
        <a:p>
          <a:r>
            <a:rPr lang="en-GB" sz="1200" dirty="0" smtClean="0">
              <a:latin typeface="+mn-lt"/>
            </a:rPr>
            <a:t>Team Manager (Children &amp; Families)</a:t>
          </a:r>
          <a:endParaRPr lang="en-GB" sz="1200" dirty="0">
            <a:latin typeface="+mn-lt"/>
          </a:endParaRPr>
        </a:p>
      </dgm:t>
    </dgm:pt>
    <dgm:pt modelId="{28F20DF6-3B75-45EA-8B48-DC0CC3F75303}" type="parTrans" cxnId="{86347E36-F1AF-47C6-9A95-CCF05C5E1D4B}">
      <dgm:prSet/>
      <dgm:spPr/>
      <dgm:t>
        <a:bodyPr/>
        <a:lstStyle/>
        <a:p>
          <a:endParaRPr lang="en-GB"/>
        </a:p>
      </dgm:t>
    </dgm:pt>
    <dgm:pt modelId="{FA301EF3-2232-4EF4-82E4-C3E0D844B28D}" type="sibTrans" cxnId="{86347E36-F1AF-47C6-9A95-CCF05C5E1D4B}">
      <dgm:prSet/>
      <dgm:spPr/>
      <dgm:t>
        <a:bodyPr/>
        <a:lstStyle/>
        <a:p>
          <a:endParaRPr lang="en-GB"/>
        </a:p>
      </dgm:t>
    </dgm:pt>
    <dgm:pt modelId="{40B5C023-55C2-4597-97C6-5445776E1791}">
      <dgm:prSet phldrT="[Text]" custT="1"/>
      <dgm:spPr/>
      <dgm:t>
        <a:bodyPr/>
        <a:lstStyle/>
        <a:p>
          <a:r>
            <a:rPr lang="en-GB" sz="1200" dirty="0" smtClean="0">
              <a:latin typeface="+mn-lt"/>
            </a:rPr>
            <a:t>Senior Social Worker's</a:t>
          </a:r>
          <a:endParaRPr lang="en-GB" sz="1200" dirty="0">
            <a:latin typeface="+mn-lt"/>
          </a:endParaRPr>
        </a:p>
      </dgm:t>
    </dgm:pt>
    <dgm:pt modelId="{806A805B-EA56-4A44-A8B4-D502881EB79F}" type="parTrans" cxnId="{4EDDC8AD-A198-437D-B356-E7F23A231507}">
      <dgm:prSet/>
      <dgm:spPr/>
      <dgm:t>
        <a:bodyPr/>
        <a:lstStyle/>
        <a:p>
          <a:endParaRPr lang="en-GB"/>
        </a:p>
      </dgm:t>
    </dgm:pt>
    <dgm:pt modelId="{C2F4C600-7A67-414B-A2FA-6E2DF34F38AD}" type="sibTrans" cxnId="{4EDDC8AD-A198-437D-B356-E7F23A231507}">
      <dgm:prSet/>
      <dgm:spPr/>
      <dgm:t>
        <a:bodyPr/>
        <a:lstStyle/>
        <a:p>
          <a:endParaRPr lang="en-GB"/>
        </a:p>
      </dgm:t>
    </dgm:pt>
    <dgm:pt modelId="{42DE028B-BF3B-49A2-B7CE-0F3BB231EF19}">
      <dgm:prSet phldrT="[Text]" custT="1"/>
      <dgm:spPr/>
      <dgm:t>
        <a:bodyPr/>
        <a:lstStyle/>
        <a:p>
          <a:r>
            <a:rPr lang="en-GB" sz="1200" dirty="0" smtClean="0"/>
            <a:t>Social Care Officer's</a:t>
          </a:r>
          <a:endParaRPr lang="en-GB" sz="1200" dirty="0"/>
        </a:p>
      </dgm:t>
    </dgm:pt>
    <dgm:pt modelId="{03D4419B-75C6-4328-B0A1-E648DF427A3A}" type="parTrans" cxnId="{02BD368A-EAC4-43C9-A320-FE7E0AF05431}">
      <dgm:prSet/>
      <dgm:spPr/>
      <dgm:t>
        <a:bodyPr/>
        <a:lstStyle/>
        <a:p>
          <a:endParaRPr lang="en-GB"/>
        </a:p>
      </dgm:t>
    </dgm:pt>
    <dgm:pt modelId="{34341BA5-702A-401F-9DCC-0A87F95F8DE8}" type="sibTrans" cxnId="{02BD368A-EAC4-43C9-A320-FE7E0AF05431}">
      <dgm:prSet/>
      <dgm:spPr/>
      <dgm:t>
        <a:bodyPr/>
        <a:lstStyle/>
        <a:p>
          <a:endParaRPr lang="en-GB"/>
        </a:p>
      </dgm:t>
    </dgm:pt>
    <dgm:pt modelId="{789FEED0-F841-461A-B7FF-0030BF311BF8}">
      <dgm:prSet custT="1"/>
      <dgm:spPr/>
      <dgm:t>
        <a:bodyPr/>
        <a:lstStyle/>
        <a:p>
          <a:r>
            <a:rPr lang="en-GB" sz="1200"/>
            <a:t>Speech &amp; Language Therapist</a:t>
          </a:r>
        </a:p>
      </dgm:t>
    </dgm:pt>
    <dgm:pt modelId="{D01C2274-6389-4DFE-B1D2-47E307CE7269}" type="parTrans" cxnId="{739F3F13-5CB7-47BD-93CC-5F9632B64D83}">
      <dgm:prSet/>
      <dgm:spPr/>
      <dgm:t>
        <a:bodyPr/>
        <a:lstStyle/>
        <a:p>
          <a:endParaRPr lang="en-GB"/>
        </a:p>
      </dgm:t>
    </dgm:pt>
    <dgm:pt modelId="{0DB8676E-C1B4-4DF5-9874-D6FED2EE58D3}" type="sibTrans" cxnId="{739F3F13-5CB7-47BD-93CC-5F9632B64D83}">
      <dgm:prSet/>
      <dgm:spPr/>
      <dgm:t>
        <a:bodyPr/>
        <a:lstStyle/>
        <a:p>
          <a:endParaRPr lang="en-GB"/>
        </a:p>
      </dgm:t>
    </dgm:pt>
    <dgm:pt modelId="{94B2A804-0E4A-4A46-A527-6C6124C25597}">
      <dgm:prSet custT="1"/>
      <dgm:spPr/>
      <dgm:t>
        <a:bodyPr/>
        <a:lstStyle/>
        <a:p>
          <a:r>
            <a:rPr lang="en-GB" sz="1200"/>
            <a:t>Domestic Violence Manager </a:t>
          </a:r>
        </a:p>
      </dgm:t>
    </dgm:pt>
    <dgm:pt modelId="{4001E1E4-A164-4782-B056-2E118C01E753}" type="parTrans" cxnId="{CECE98EB-F8F2-4000-BBC4-628003C4000A}">
      <dgm:prSet/>
      <dgm:spPr/>
      <dgm:t>
        <a:bodyPr/>
        <a:lstStyle/>
        <a:p>
          <a:endParaRPr lang="en-GB"/>
        </a:p>
      </dgm:t>
    </dgm:pt>
    <dgm:pt modelId="{0208EF4C-EA7E-4848-906C-E17909D82A56}" type="sibTrans" cxnId="{CECE98EB-F8F2-4000-BBC4-628003C4000A}">
      <dgm:prSet/>
      <dgm:spPr/>
      <dgm:t>
        <a:bodyPr/>
        <a:lstStyle/>
        <a:p>
          <a:endParaRPr lang="en-GB"/>
        </a:p>
      </dgm:t>
    </dgm:pt>
    <dgm:pt modelId="{806E29E5-4D9A-4F21-A936-BD467E991A25}" type="pres">
      <dgm:prSet presAssocID="{D106B8CB-60C0-42D6-A615-6ABDE4EF561B}" presName="hierChild1" presStyleCnt="0">
        <dgm:presLayoutVars>
          <dgm:orgChart val="1"/>
          <dgm:chPref val="1"/>
          <dgm:dir/>
          <dgm:animOne val="branch"/>
          <dgm:animLvl val="lvl"/>
          <dgm:resizeHandles/>
        </dgm:presLayoutVars>
      </dgm:prSet>
      <dgm:spPr/>
      <dgm:t>
        <a:bodyPr/>
        <a:lstStyle/>
        <a:p>
          <a:endParaRPr lang="en-GB"/>
        </a:p>
      </dgm:t>
    </dgm:pt>
    <dgm:pt modelId="{67E25A44-B197-4934-A75C-6125C743FDFD}" type="pres">
      <dgm:prSet presAssocID="{1017591E-3E0C-4818-84CB-DF4F0DBE17F5}" presName="hierRoot1" presStyleCnt="0">
        <dgm:presLayoutVars>
          <dgm:hierBranch val="init"/>
        </dgm:presLayoutVars>
      </dgm:prSet>
      <dgm:spPr/>
    </dgm:pt>
    <dgm:pt modelId="{C8BA1BF0-698A-4212-8FF3-2140444CCA4F}" type="pres">
      <dgm:prSet presAssocID="{1017591E-3E0C-4818-84CB-DF4F0DBE17F5}" presName="rootComposite1" presStyleCnt="0"/>
      <dgm:spPr/>
    </dgm:pt>
    <dgm:pt modelId="{611DF79C-000E-403F-AF78-A9BDA91251EC}" type="pres">
      <dgm:prSet presAssocID="{1017591E-3E0C-4818-84CB-DF4F0DBE17F5}" presName="rootText1" presStyleLbl="node0" presStyleIdx="0" presStyleCnt="1" custScaleX="198008" custScaleY="88615">
        <dgm:presLayoutVars>
          <dgm:chPref val="3"/>
        </dgm:presLayoutVars>
      </dgm:prSet>
      <dgm:spPr/>
      <dgm:t>
        <a:bodyPr/>
        <a:lstStyle/>
        <a:p>
          <a:endParaRPr lang="en-GB"/>
        </a:p>
      </dgm:t>
    </dgm:pt>
    <dgm:pt modelId="{383C0C2E-7CDF-40C2-BDE2-58716D48D92B}" type="pres">
      <dgm:prSet presAssocID="{1017591E-3E0C-4818-84CB-DF4F0DBE17F5}" presName="rootConnector1" presStyleLbl="node1" presStyleIdx="0" presStyleCnt="0"/>
      <dgm:spPr/>
      <dgm:t>
        <a:bodyPr/>
        <a:lstStyle/>
        <a:p>
          <a:endParaRPr lang="en-GB"/>
        </a:p>
      </dgm:t>
    </dgm:pt>
    <dgm:pt modelId="{23330D5E-D479-49BF-977D-E77CC1FB21EF}" type="pres">
      <dgm:prSet presAssocID="{1017591E-3E0C-4818-84CB-DF4F0DBE17F5}" presName="hierChild2" presStyleCnt="0"/>
      <dgm:spPr/>
    </dgm:pt>
    <dgm:pt modelId="{4FE6E3FC-A41F-4DDF-BAE0-EEB4B06EB559}" type="pres">
      <dgm:prSet presAssocID="{806A805B-EA56-4A44-A8B4-D502881EB79F}" presName="Name37" presStyleLbl="parChTrans1D2" presStyleIdx="0" presStyleCnt="5"/>
      <dgm:spPr/>
      <dgm:t>
        <a:bodyPr/>
        <a:lstStyle/>
        <a:p>
          <a:endParaRPr lang="en-GB"/>
        </a:p>
      </dgm:t>
    </dgm:pt>
    <dgm:pt modelId="{1EFE32EF-4007-48FE-AF91-20013D10FDDA}" type="pres">
      <dgm:prSet presAssocID="{40B5C023-55C2-4597-97C6-5445776E1791}" presName="hierRoot2" presStyleCnt="0">
        <dgm:presLayoutVars>
          <dgm:hierBranch val="init"/>
        </dgm:presLayoutVars>
      </dgm:prSet>
      <dgm:spPr/>
    </dgm:pt>
    <dgm:pt modelId="{4DE11EFA-8BD6-42F3-921A-70FF4F0CCC62}" type="pres">
      <dgm:prSet presAssocID="{40B5C023-55C2-4597-97C6-5445776E1791}" presName="rootComposite" presStyleCnt="0"/>
      <dgm:spPr/>
    </dgm:pt>
    <dgm:pt modelId="{603A34A3-985F-4AE5-B6F9-AF3569F6CD40}" type="pres">
      <dgm:prSet presAssocID="{40B5C023-55C2-4597-97C6-5445776E1791}" presName="rootText" presStyleLbl="node2" presStyleIdx="0" presStyleCnt="4" custScaleX="110121" custScaleY="94509">
        <dgm:presLayoutVars>
          <dgm:chPref val="3"/>
        </dgm:presLayoutVars>
      </dgm:prSet>
      <dgm:spPr/>
      <dgm:t>
        <a:bodyPr/>
        <a:lstStyle/>
        <a:p>
          <a:endParaRPr lang="en-GB"/>
        </a:p>
      </dgm:t>
    </dgm:pt>
    <dgm:pt modelId="{56A8415C-8E93-4914-89E7-68BF1D216153}" type="pres">
      <dgm:prSet presAssocID="{40B5C023-55C2-4597-97C6-5445776E1791}" presName="rootConnector" presStyleLbl="node2" presStyleIdx="0" presStyleCnt="4"/>
      <dgm:spPr/>
      <dgm:t>
        <a:bodyPr/>
        <a:lstStyle/>
        <a:p>
          <a:endParaRPr lang="en-GB"/>
        </a:p>
      </dgm:t>
    </dgm:pt>
    <dgm:pt modelId="{1B86736A-E36A-46F7-8B43-DDF1DE7A3B7C}" type="pres">
      <dgm:prSet presAssocID="{40B5C023-55C2-4597-97C6-5445776E1791}" presName="hierChild4" presStyleCnt="0"/>
      <dgm:spPr/>
    </dgm:pt>
    <dgm:pt modelId="{DF9B45DA-DEBD-4917-AEDB-EA903D43BE09}" type="pres">
      <dgm:prSet presAssocID="{40B5C023-55C2-4597-97C6-5445776E1791}" presName="hierChild5" presStyleCnt="0"/>
      <dgm:spPr/>
    </dgm:pt>
    <dgm:pt modelId="{29A0945D-E71E-4402-8FBB-F8511AB4072D}" type="pres">
      <dgm:prSet presAssocID="{D01C2274-6389-4DFE-B1D2-47E307CE7269}" presName="Name37" presStyleLbl="parChTrans1D2" presStyleIdx="1" presStyleCnt="5"/>
      <dgm:spPr/>
      <dgm:t>
        <a:bodyPr/>
        <a:lstStyle/>
        <a:p>
          <a:endParaRPr lang="en-GB"/>
        </a:p>
      </dgm:t>
    </dgm:pt>
    <dgm:pt modelId="{04973250-521D-4136-895F-8704B20DF600}" type="pres">
      <dgm:prSet presAssocID="{789FEED0-F841-461A-B7FF-0030BF311BF8}" presName="hierRoot2" presStyleCnt="0">
        <dgm:presLayoutVars>
          <dgm:hierBranch val="init"/>
        </dgm:presLayoutVars>
      </dgm:prSet>
      <dgm:spPr/>
    </dgm:pt>
    <dgm:pt modelId="{60320982-0C3F-4676-B7A6-01CA9550C671}" type="pres">
      <dgm:prSet presAssocID="{789FEED0-F841-461A-B7FF-0030BF311BF8}" presName="rootComposite" presStyleCnt="0"/>
      <dgm:spPr/>
    </dgm:pt>
    <dgm:pt modelId="{3DB8631A-D9CF-4917-9D8F-882305FC02B8}" type="pres">
      <dgm:prSet presAssocID="{789FEED0-F841-461A-B7FF-0030BF311BF8}" presName="rootText" presStyleLbl="node2" presStyleIdx="1" presStyleCnt="4" custScaleX="112559" custScaleY="147071">
        <dgm:presLayoutVars>
          <dgm:chPref val="3"/>
        </dgm:presLayoutVars>
      </dgm:prSet>
      <dgm:spPr/>
      <dgm:t>
        <a:bodyPr/>
        <a:lstStyle/>
        <a:p>
          <a:endParaRPr lang="en-GB"/>
        </a:p>
      </dgm:t>
    </dgm:pt>
    <dgm:pt modelId="{C36D1C35-AD3A-4409-B6A1-20D6A6B3E34A}" type="pres">
      <dgm:prSet presAssocID="{789FEED0-F841-461A-B7FF-0030BF311BF8}" presName="rootConnector" presStyleLbl="node2" presStyleIdx="1" presStyleCnt="4"/>
      <dgm:spPr/>
      <dgm:t>
        <a:bodyPr/>
        <a:lstStyle/>
        <a:p>
          <a:endParaRPr lang="en-GB"/>
        </a:p>
      </dgm:t>
    </dgm:pt>
    <dgm:pt modelId="{9FAA1FF2-4CD8-4BEE-9019-D08AABA25C0F}" type="pres">
      <dgm:prSet presAssocID="{789FEED0-F841-461A-B7FF-0030BF311BF8}" presName="hierChild4" presStyleCnt="0"/>
      <dgm:spPr/>
    </dgm:pt>
    <dgm:pt modelId="{5097632B-0A00-4A9B-A01F-5B2FC41E4978}" type="pres">
      <dgm:prSet presAssocID="{789FEED0-F841-461A-B7FF-0030BF311BF8}" presName="hierChild5" presStyleCnt="0"/>
      <dgm:spPr/>
    </dgm:pt>
    <dgm:pt modelId="{ADD9E09A-800F-4EF4-9D5D-D11622DC4051}" type="pres">
      <dgm:prSet presAssocID="{03D4419B-75C6-4328-B0A1-E648DF427A3A}" presName="Name37" presStyleLbl="parChTrans1D2" presStyleIdx="2" presStyleCnt="5"/>
      <dgm:spPr/>
      <dgm:t>
        <a:bodyPr/>
        <a:lstStyle/>
        <a:p>
          <a:endParaRPr lang="en-GB"/>
        </a:p>
      </dgm:t>
    </dgm:pt>
    <dgm:pt modelId="{A9840321-8BFB-4B32-9F47-1922EE5B0DDC}" type="pres">
      <dgm:prSet presAssocID="{42DE028B-BF3B-49A2-B7CE-0F3BB231EF19}" presName="hierRoot2" presStyleCnt="0">
        <dgm:presLayoutVars>
          <dgm:hierBranch val="init"/>
        </dgm:presLayoutVars>
      </dgm:prSet>
      <dgm:spPr/>
    </dgm:pt>
    <dgm:pt modelId="{EF76FB4F-884B-4CAF-AF01-1E93430390AC}" type="pres">
      <dgm:prSet presAssocID="{42DE028B-BF3B-49A2-B7CE-0F3BB231EF19}" presName="rootComposite" presStyleCnt="0"/>
      <dgm:spPr/>
    </dgm:pt>
    <dgm:pt modelId="{A965840F-28AB-49B6-8A66-9BDA356FA1D8}" type="pres">
      <dgm:prSet presAssocID="{42DE028B-BF3B-49A2-B7CE-0F3BB231EF19}" presName="rootText" presStyleLbl="node2" presStyleIdx="2" presStyleCnt="4" custScaleX="88478" custScaleY="100946">
        <dgm:presLayoutVars>
          <dgm:chPref val="3"/>
        </dgm:presLayoutVars>
      </dgm:prSet>
      <dgm:spPr/>
      <dgm:t>
        <a:bodyPr/>
        <a:lstStyle/>
        <a:p>
          <a:endParaRPr lang="en-GB"/>
        </a:p>
      </dgm:t>
    </dgm:pt>
    <dgm:pt modelId="{B0086F5A-439A-40C7-A533-9CEB5A8D1A2A}" type="pres">
      <dgm:prSet presAssocID="{42DE028B-BF3B-49A2-B7CE-0F3BB231EF19}" presName="rootConnector" presStyleLbl="node2" presStyleIdx="2" presStyleCnt="4"/>
      <dgm:spPr/>
      <dgm:t>
        <a:bodyPr/>
        <a:lstStyle/>
        <a:p>
          <a:endParaRPr lang="en-GB"/>
        </a:p>
      </dgm:t>
    </dgm:pt>
    <dgm:pt modelId="{028146E7-C313-4FED-B031-EA01CA9C0360}" type="pres">
      <dgm:prSet presAssocID="{42DE028B-BF3B-49A2-B7CE-0F3BB231EF19}" presName="hierChild4" presStyleCnt="0"/>
      <dgm:spPr/>
    </dgm:pt>
    <dgm:pt modelId="{797C0CCE-04A9-4926-91B9-1789A64E1580}" type="pres">
      <dgm:prSet presAssocID="{42DE028B-BF3B-49A2-B7CE-0F3BB231EF19}" presName="hierChild5" presStyleCnt="0"/>
      <dgm:spPr/>
    </dgm:pt>
    <dgm:pt modelId="{4773D116-CA71-492E-962C-74CD5B94A4DB}" type="pres">
      <dgm:prSet presAssocID="{4001E1E4-A164-4782-B056-2E118C01E753}" presName="Name37" presStyleLbl="parChTrans1D2" presStyleIdx="3" presStyleCnt="5"/>
      <dgm:spPr/>
      <dgm:t>
        <a:bodyPr/>
        <a:lstStyle/>
        <a:p>
          <a:endParaRPr lang="en-GB"/>
        </a:p>
      </dgm:t>
    </dgm:pt>
    <dgm:pt modelId="{7C9A7669-FC1F-4528-B4C2-E3EDB4AEEA46}" type="pres">
      <dgm:prSet presAssocID="{94B2A804-0E4A-4A46-A527-6C6124C25597}" presName="hierRoot2" presStyleCnt="0">
        <dgm:presLayoutVars>
          <dgm:hierBranch val="init"/>
        </dgm:presLayoutVars>
      </dgm:prSet>
      <dgm:spPr/>
    </dgm:pt>
    <dgm:pt modelId="{9B66901E-9892-4621-8024-262D9A307B70}" type="pres">
      <dgm:prSet presAssocID="{94B2A804-0E4A-4A46-A527-6C6124C25597}" presName="rootComposite" presStyleCnt="0"/>
      <dgm:spPr/>
    </dgm:pt>
    <dgm:pt modelId="{E8DC2409-CAF9-41BB-BC1D-02A1781CD0DC}" type="pres">
      <dgm:prSet presAssocID="{94B2A804-0E4A-4A46-A527-6C6124C25597}" presName="rootText" presStyleLbl="node2" presStyleIdx="3" presStyleCnt="4" custScaleX="88890" custScaleY="146683">
        <dgm:presLayoutVars>
          <dgm:chPref val="3"/>
        </dgm:presLayoutVars>
      </dgm:prSet>
      <dgm:spPr/>
      <dgm:t>
        <a:bodyPr/>
        <a:lstStyle/>
        <a:p>
          <a:endParaRPr lang="en-GB"/>
        </a:p>
      </dgm:t>
    </dgm:pt>
    <dgm:pt modelId="{118B6ADF-1EA4-478F-B93D-853DBA72186F}" type="pres">
      <dgm:prSet presAssocID="{94B2A804-0E4A-4A46-A527-6C6124C25597}" presName="rootConnector" presStyleLbl="node2" presStyleIdx="3" presStyleCnt="4"/>
      <dgm:spPr/>
      <dgm:t>
        <a:bodyPr/>
        <a:lstStyle/>
        <a:p>
          <a:endParaRPr lang="en-GB"/>
        </a:p>
      </dgm:t>
    </dgm:pt>
    <dgm:pt modelId="{FE5E35ED-955F-4EE8-AF1E-D0212E0BEF67}" type="pres">
      <dgm:prSet presAssocID="{94B2A804-0E4A-4A46-A527-6C6124C25597}" presName="hierChild4" presStyleCnt="0"/>
      <dgm:spPr/>
    </dgm:pt>
    <dgm:pt modelId="{7D4E054D-B244-4747-803E-B9011BCB495B}" type="pres">
      <dgm:prSet presAssocID="{94B2A804-0E4A-4A46-A527-6C6124C25597}" presName="hierChild5" presStyleCnt="0"/>
      <dgm:spPr/>
    </dgm:pt>
    <dgm:pt modelId="{64195980-4CE9-4120-A0A1-F054F0574D0F}" type="pres">
      <dgm:prSet presAssocID="{1017591E-3E0C-4818-84CB-DF4F0DBE17F5}" presName="hierChild3" presStyleCnt="0"/>
      <dgm:spPr/>
    </dgm:pt>
    <dgm:pt modelId="{82D17301-7254-442E-B116-97D634244C05}" type="pres">
      <dgm:prSet presAssocID="{28F20DF6-3B75-45EA-8B48-DC0CC3F75303}" presName="Name111" presStyleLbl="parChTrans1D2" presStyleIdx="4" presStyleCnt="5"/>
      <dgm:spPr/>
      <dgm:t>
        <a:bodyPr/>
        <a:lstStyle/>
        <a:p>
          <a:endParaRPr lang="en-GB"/>
        </a:p>
      </dgm:t>
    </dgm:pt>
    <dgm:pt modelId="{0E240C5D-03B6-4B6C-ABEC-FF2B45FB1AFF}" type="pres">
      <dgm:prSet presAssocID="{364DDD6D-910E-4F15-95D8-DF04FDF74FC9}" presName="hierRoot3" presStyleCnt="0">
        <dgm:presLayoutVars>
          <dgm:hierBranch val="init"/>
        </dgm:presLayoutVars>
      </dgm:prSet>
      <dgm:spPr/>
    </dgm:pt>
    <dgm:pt modelId="{49613DB5-DE43-4BFA-BC6F-62C058FBEE63}" type="pres">
      <dgm:prSet presAssocID="{364DDD6D-910E-4F15-95D8-DF04FDF74FC9}" presName="rootComposite3" presStyleCnt="0"/>
      <dgm:spPr/>
    </dgm:pt>
    <dgm:pt modelId="{220D3B3E-DC24-43E0-BCDD-18DAA4B7834E}" type="pres">
      <dgm:prSet presAssocID="{364DDD6D-910E-4F15-95D8-DF04FDF74FC9}" presName="rootText3" presStyleLbl="asst1" presStyleIdx="0" presStyleCnt="1" custScaleX="213431" custScaleY="111932" custLinFactNeighborX="-10657" custLinFactNeighborY="-6622">
        <dgm:presLayoutVars>
          <dgm:chPref val="3"/>
        </dgm:presLayoutVars>
      </dgm:prSet>
      <dgm:spPr/>
      <dgm:t>
        <a:bodyPr/>
        <a:lstStyle/>
        <a:p>
          <a:endParaRPr lang="en-GB"/>
        </a:p>
      </dgm:t>
    </dgm:pt>
    <dgm:pt modelId="{196608E5-463D-4937-9480-AC79E69AC38A}" type="pres">
      <dgm:prSet presAssocID="{364DDD6D-910E-4F15-95D8-DF04FDF74FC9}" presName="rootConnector3" presStyleLbl="asst1" presStyleIdx="0" presStyleCnt="1"/>
      <dgm:spPr/>
      <dgm:t>
        <a:bodyPr/>
        <a:lstStyle/>
        <a:p>
          <a:endParaRPr lang="en-GB"/>
        </a:p>
      </dgm:t>
    </dgm:pt>
    <dgm:pt modelId="{2D288311-E1AD-4345-8110-F9DAE0BC52C3}" type="pres">
      <dgm:prSet presAssocID="{364DDD6D-910E-4F15-95D8-DF04FDF74FC9}" presName="hierChild6" presStyleCnt="0"/>
      <dgm:spPr/>
    </dgm:pt>
    <dgm:pt modelId="{913E47E0-18F7-48D3-8208-CF76CF861C3B}" type="pres">
      <dgm:prSet presAssocID="{364DDD6D-910E-4F15-95D8-DF04FDF74FC9}" presName="hierChild7" presStyleCnt="0"/>
      <dgm:spPr/>
    </dgm:pt>
  </dgm:ptLst>
  <dgm:cxnLst>
    <dgm:cxn modelId="{EE9F8987-1153-41E8-B8C8-AE7D2765382D}" type="presOf" srcId="{364DDD6D-910E-4F15-95D8-DF04FDF74FC9}" destId="{220D3B3E-DC24-43E0-BCDD-18DAA4B7834E}" srcOrd="0" destOrd="0" presId="urn:microsoft.com/office/officeart/2005/8/layout/orgChart1"/>
    <dgm:cxn modelId="{739F3F13-5CB7-47BD-93CC-5F9632B64D83}" srcId="{1017591E-3E0C-4818-84CB-DF4F0DBE17F5}" destId="{789FEED0-F841-461A-B7FF-0030BF311BF8}" srcOrd="2" destOrd="0" parTransId="{D01C2274-6389-4DFE-B1D2-47E307CE7269}" sibTransId="{0DB8676E-C1B4-4DF5-9874-D6FED2EE58D3}"/>
    <dgm:cxn modelId="{29747659-1A55-465A-A075-CBA7C026468D}" type="presOf" srcId="{94B2A804-0E4A-4A46-A527-6C6124C25597}" destId="{118B6ADF-1EA4-478F-B93D-853DBA72186F}" srcOrd="1" destOrd="0" presId="urn:microsoft.com/office/officeart/2005/8/layout/orgChart1"/>
    <dgm:cxn modelId="{1A35B1B1-5FBF-426A-875E-91ED0EF6665B}" type="presOf" srcId="{42DE028B-BF3B-49A2-B7CE-0F3BB231EF19}" destId="{A965840F-28AB-49B6-8A66-9BDA356FA1D8}" srcOrd="0" destOrd="0" presId="urn:microsoft.com/office/officeart/2005/8/layout/orgChart1"/>
    <dgm:cxn modelId="{B9A84DED-7637-457C-BBC5-A2FCD9F67F1F}" type="presOf" srcId="{40B5C023-55C2-4597-97C6-5445776E1791}" destId="{603A34A3-985F-4AE5-B6F9-AF3569F6CD40}" srcOrd="0" destOrd="0" presId="urn:microsoft.com/office/officeart/2005/8/layout/orgChart1"/>
    <dgm:cxn modelId="{AD9419B1-8E46-48EA-B4D8-700C49A871AB}" type="presOf" srcId="{806A805B-EA56-4A44-A8B4-D502881EB79F}" destId="{4FE6E3FC-A41F-4DDF-BAE0-EEB4B06EB559}" srcOrd="0" destOrd="0" presId="urn:microsoft.com/office/officeart/2005/8/layout/orgChart1"/>
    <dgm:cxn modelId="{02BD368A-EAC4-43C9-A320-FE7E0AF05431}" srcId="{1017591E-3E0C-4818-84CB-DF4F0DBE17F5}" destId="{42DE028B-BF3B-49A2-B7CE-0F3BB231EF19}" srcOrd="3" destOrd="0" parTransId="{03D4419B-75C6-4328-B0A1-E648DF427A3A}" sibTransId="{34341BA5-702A-401F-9DCC-0A87F95F8DE8}"/>
    <dgm:cxn modelId="{CECE98EB-F8F2-4000-BBC4-628003C4000A}" srcId="{1017591E-3E0C-4818-84CB-DF4F0DBE17F5}" destId="{94B2A804-0E4A-4A46-A527-6C6124C25597}" srcOrd="4" destOrd="0" parTransId="{4001E1E4-A164-4782-B056-2E118C01E753}" sibTransId="{0208EF4C-EA7E-4848-906C-E17909D82A56}"/>
    <dgm:cxn modelId="{C8555E6A-ACF8-4AAE-B2B8-5A7E0E396A6B}" type="presOf" srcId="{1017591E-3E0C-4818-84CB-DF4F0DBE17F5}" destId="{611DF79C-000E-403F-AF78-A9BDA91251EC}" srcOrd="0" destOrd="0" presId="urn:microsoft.com/office/officeart/2005/8/layout/orgChart1"/>
    <dgm:cxn modelId="{BD254883-BD3B-466E-B478-A74706246C7E}" type="presOf" srcId="{28F20DF6-3B75-45EA-8B48-DC0CC3F75303}" destId="{82D17301-7254-442E-B116-97D634244C05}" srcOrd="0" destOrd="0" presId="urn:microsoft.com/office/officeart/2005/8/layout/orgChart1"/>
    <dgm:cxn modelId="{2F2A3171-E763-407D-94BD-878833BADAD7}" type="presOf" srcId="{03D4419B-75C6-4328-B0A1-E648DF427A3A}" destId="{ADD9E09A-800F-4EF4-9D5D-D11622DC4051}" srcOrd="0" destOrd="0" presId="urn:microsoft.com/office/officeart/2005/8/layout/orgChart1"/>
    <dgm:cxn modelId="{5F318D1C-145F-4938-8B21-DA30954DF6CB}" type="presOf" srcId="{1017591E-3E0C-4818-84CB-DF4F0DBE17F5}" destId="{383C0C2E-7CDF-40C2-BDE2-58716D48D92B}" srcOrd="1" destOrd="0" presId="urn:microsoft.com/office/officeart/2005/8/layout/orgChart1"/>
    <dgm:cxn modelId="{A45BD64F-8EA5-4E00-8F4A-3B538D3813DC}" type="presOf" srcId="{94B2A804-0E4A-4A46-A527-6C6124C25597}" destId="{E8DC2409-CAF9-41BB-BC1D-02A1781CD0DC}" srcOrd="0" destOrd="0" presId="urn:microsoft.com/office/officeart/2005/8/layout/orgChart1"/>
    <dgm:cxn modelId="{09EFB905-B39B-438D-AF8E-3CD97A2EDB0E}" type="presOf" srcId="{789FEED0-F841-461A-B7FF-0030BF311BF8}" destId="{C36D1C35-AD3A-4409-B6A1-20D6A6B3E34A}" srcOrd="1" destOrd="0" presId="urn:microsoft.com/office/officeart/2005/8/layout/orgChart1"/>
    <dgm:cxn modelId="{7966C289-3A98-4D66-A8B7-525363090EE3}" type="presOf" srcId="{789FEED0-F841-461A-B7FF-0030BF311BF8}" destId="{3DB8631A-D9CF-4917-9D8F-882305FC02B8}" srcOrd="0" destOrd="0" presId="urn:microsoft.com/office/officeart/2005/8/layout/orgChart1"/>
    <dgm:cxn modelId="{4EDDC8AD-A198-437D-B356-E7F23A231507}" srcId="{1017591E-3E0C-4818-84CB-DF4F0DBE17F5}" destId="{40B5C023-55C2-4597-97C6-5445776E1791}" srcOrd="1" destOrd="0" parTransId="{806A805B-EA56-4A44-A8B4-D502881EB79F}" sibTransId="{C2F4C600-7A67-414B-A2FA-6E2DF34F38AD}"/>
    <dgm:cxn modelId="{97B9E57E-30C5-425E-B197-4100A1F8F5AE}" type="presOf" srcId="{D01C2274-6389-4DFE-B1D2-47E307CE7269}" destId="{29A0945D-E71E-4402-8FBB-F8511AB4072D}" srcOrd="0" destOrd="0" presId="urn:microsoft.com/office/officeart/2005/8/layout/orgChart1"/>
    <dgm:cxn modelId="{20DF2196-551C-46D8-99AB-F2BDEE9BCCC3}" type="presOf" srcId="{42DE028B-BF3B-49A2-B7CE-0F3BB231EF19}" destId="{B0086F5A-439A-40C7-A533-9CEB5A8D1A2A}" srcOrd="1" destOrd="0" presId="urn:microsoft.com/office/officeart/2005/8/layout/orgChart1"/>
    <dgm:cxn modelId="{A05C8262-E3C2-42FB-8826-A6C14329F45F}" type="presOf" srcId="{D106B8CB-60C0-42D6-A615-6ABDE4EF561B}" destId="{806E29E5-4D9A-4F21-A936-BD467E991A25}" srcOrd="0" destOrd="0" presId="urn:microsoft.com/office/officeart/2005/8/layout/orgChart1"/>
    <dgm:cxn modelId="{86347E36-F1AF-47C6-9A95-CCF05C5E1D4B}" srcId="{1017591E-3E0C-4818-84CB-DF4F0DBE17F5}" destId="{364DDD6D-910E-4F15-95D8-DF04FDF74FC9}" srcOrd="0" destOrd="0" parTransId="{28F20DF6-3B75-45EA-8B48-DC0CC3F75303}" sibTransId="{FA301EF3-2232-4EF4-82E4-C3E0D844B28D}"/>
    <dgm:cxn modelId="{099A6D3F-9939-4E12-BC48-9C240BAC5A77}" type="presOf" srcId="{364DDD6D-910E-4F15-95D8-DF04FDF74FC9}" destId="{196608E5-463D-4937-9480-AC79E69AC38A}" srcOrd="1" destOrd="0" presId="urn:microsoft.com/office/officeart/2005/8/layout/orgChart1"/>
    <dgm:cxn modelId="{2684FA3D-E0A1-424E-A508-830789BA4C64}" srcId="{D106B8CB-60C0-42D6-A615-6ABDE4EF561B}" destId="{1017591E-3E0C-4818-84CB-DF4F0DBE17F5}" srcOrd="0" destOrd="0" parTransId="{1DAA7B31-50D0-4F49-B485-58E619ED5FA2}" sibTransId="{CA738D97-FBBD-44AF-BB6E-C39A99FE7118}"/>
    <dgm:cxn modelId="{B1A6857B-8191-4CCB-BF28-B9BD869E018E}" type="presOf" srcId="{4001E1E4-A164-4782-B056-2E118C01E753}" destId="{4773D116-CA71-492E-962C-74CD5B94A4DB}" srcOrd="0" destOrd="0" presId="urn:microsoft.com/office/officeart/2005/8/layout/orgChart1"/>
    <dgm:cxn modelId="{9F77C26E-E886-461A-B027-2BF045D66BD9}" type="presOf" srcId="{40B5C023-55C2-4597-97C6-5445776E1791}" destId="{56A8415C-8E93-4914-89E7-68BF1D216153}" srcOrd="1" destOrd="0" presId="urn:microsoft.com/office/officeart/2005/8/layout/orgChart1"/>
    <dgm:cxn modelId="{8588A970-7F9C-47E4-875D-E058B2590215}" type="presParOf" srcId="{806E29E5-4D9A-4F21-A936-BD467E991A25}" destId="{67E25A44-B197-4934-A75C-6125C743FDFD}" srcOrd="0" destOrd="0" presId="urn:microsoft.com/office/officeart/2005/8/layout/orgChart1"/>
    <dgm:cxn modelId="{FE38A4A9-29FB-43A1-8E98-98742B36A329}" type="presParOf" srcId="{67E25A44-B197-4934-A75C-6125C743FDFD}" destId="{C8BA1BF0-698A-4212-8FF3-2140444CCA4F}" srcOrd="0" destOrd="0" presId="urn:microsoft.com/office/officeart/2005/8/layout/orgChart1"/>
    <dgm:cxn modelId="{75ADC53B-E905-4888-BDA4-ED8F1EEA8CB8}" type="presParOf" srcId="{C8BA1BF0-698A-4212-8FF3-2140444CCA4F}" destId="{611DF79C-000E-403F-AF78-A9BDA91251EC}" srcOrd="0" destOrd="0" presId="urn:microsoft.com/office/officeart/2005/8/layout/orgChart1"/>
    <dgm:cxn modelId="{EF298425-50AA-4EDE-A552-3816BFDE1C3D}" type="presParOf" srcId="{C8BA1BF0-698A-4212-8FF3-2140444CCA4F}" destId="{383C0C2E-7CDF-40C2-BDE2-58716D48D92B}" srcOrd="1" destOrd="0" presId="urn:microsoft.com/office/officeart/2005/8/layout/orgChart1"/>
    <dgm:cxn modelId="{C8973240-5BE5-4ADE-BC4A-082EEBE8BA29}" type="presParOf" srcId="{67E25A44-B197-4934-A75C-6125C743FDFD}" destId="{23330D5E-D479-49BF-977D-E77CC1FB21EF}" srcOrd="1" destOrd="0" presId="urn:microsoft.com/office/officeart/2005/8/layout/orgChart1"/>
    <dgm:cxn modelId="{2C3ADD0C-4CAC-4D55-A2C8-56C45533E962}" type="presParOf" srcId="{23330D5E-D479-49BF-977D-E77CC1FB21EF}" destId="{4FE6E3FC-A41F-4DDF-BAE0-EEB4B06EB559}" srcOrd="0" destOrd="0" presId="urn:microsoft.com/office/officeart/2005/8/layout/orgChart1"/>
    <dgm:cxn modelId="{BCF53BD7-8D56-40C1-9451-894C7A10C7D7}" type="presParOf" srcId="{23330D5E-D479-49BF-977D-E77CC1FB21EF}" destId="{1EFE32EF-4007-48FE-AF91-20013D10FDDA}" srcOrd="1" destOrd="0" presId="urn:microsoft.com/office/officeart/2005/8/layout/orgChart1"/>
    <dgm:cxn modelId="{41D310A6-3990-4DA5-BB35-901D59EC8919}" type="presParOf" srcId="{1EFE32EF-4007-48FE-AF91-20013D10FDDA}" destId="{4DE11EFA-8BD6-42F3-921A-70FF4F0CCC62}" srcOrd="0" destOrd="0" presId="urn:microsoft.com/office/officeart/2005/8/layout/orgChart1"/>
    <dgm:cxn modelId="{9DB44740-20F7-4F86-9C0E-523408A37398}" type="presParOf" srcId="{4DE11EFA-8BD6-42F3-921A-70FF4F0CCC62}" destId="{603A34A3-985F-4AE5-B6F9-AF3569F6CD40}" srcOrd="0" destOrd="0" presId="urn:microsoft.com/office/officeart/2005/8/layout/orgChart1"/>
    <dgm:cxn modelId="{15BE0AC2-0F01-41D3-857D-9127FF29B14B}" type="presParOf" srcId="{4DE11EFA-8BD6-42F3-921A-70FF4F0CCC62}" destId="{56A8415C-8E93-4914-89E7-68BF1D216153}" srcOrd="1" destOrd="0" presId="urn:microsoft.com/office/officeart/2005/8/layout/orgChart1"/>
    <dgm:cxn modelId="{A884DDD1-6FEC-466C-9FE3-942EAA1CBBD8}" type="presParOf" srcId="{1EFE32EF-4007-48FE-AF91-20013D10FDDA}" destId="{1B86736A-E36A-46F7-8B43-DDF1DE7A3B7C}" srcOrd="1" destOrd="0" presId="urn:microsoft.com/office/officeart/2005/8/layout/orgChart1"/>
    <dgm:cxn modelId="{5AD0F2AA-7463-4D09-8EDB-E741AC87A896}" type="presParOf" srcId="{1EFE32EF-4007-48FE-AF91-20013D10FDDA}" destId="{DF9B45DA-DEBD-4917-AEDB-EA903D43BE09}" srcOrd="2" destOrd="0" presId="urn:microsoft.com/office/officeart/2005/8/layout/orgChart1"/>
    <dgm:cxn modelId="{95C34D1D-330C-4D56-B96E-B0B9ADA685F8}" type="presParOf" srcId="{23330D5E-D479-49BF-977D-E77CC1FB21EF}" destId="{29A0945D-E71E-4402-8FBB-F8511AB4072D}" srcOrd="2" destOrd="0" presId="urn:microsoft.com/office/officeart/2005/8/layout/orgChart1"/>
    <dgm:cxn modelId="{1DE94B76-3D23-4CC3-887B-83346F1D07A2}" type="presParOf" srcId="{23330D5E-D479-49BF-977D-E77CC1FB21EF}" destId="{04973250-521D-4136-895F-8704B20DF600}" srcOrd="3" destOrd="0" presId="urn:microsoft.com/office/officeart/2005/8/layout/orgChart1"/>
    <dgm:cxn modelId="{384AD9F7-1A98-46B4-A727-F60DC4F709FF}" type="presParOf" srcId="{04973250-521D-4136-895F-8704B20DF600}" destId="{60320982-0C3F-4676-B7A6-01CA9550C671}" srcOrd="0" destOrd="0" presId="urn:microsoft.com/office/officeart/2005/8/layout/orgChart1"/>
    <dgm:cxn modelId="{A12A9E8A-5F1D-44F6-9021-295E56F740EB}" type="presParOf" srcId="{60320982-0C3F-4676-B7A6-01CA9550C671}" destId="{3DB8631A-D9CF-4917-9D8F-882305FC02B8}" srcOrd="0" destOrd="0" presId="urn:microsoft.com/office/officeart/2005/8/layout/orgChart1"/>
    <dgm:cxn modelId="{CB6DC5FC-C001-4401-94DA-35C6BE47035B}" type="presParOf" srcId="{60320982-0C3F-4676-B7A6-01CA9550C671}" destId="{C36D1C35-AD3A-4409-B6A1-20D6A6B3E34A}" srcOrd="1" destOrd="0" presId="urn:microsoft.com/office/officeart/2005/8/layout/orgChart1"/>
    <dgm:cxn modelId="{5D4B3238-99F1-4E67-82B3-AC4FC4421B1E}" type="presParOf" srcId="{04973250-521D-4136-895F-8704B20DF600}" destId="{9FAA1FF2-4CD8-4BEE-9019-D08AABA25C0F}" srcOrd="1" destOrd="0" presId="urn:microsoft.com/office/officeart/2005/8/layout/orgChart1"/>
    <dgm:cxn modelId="{123B1536-50AE-430B-96FC-5011F20AE760}" type="presParOf" srcId="{04973250-521D-4136-895F-8704B20DF600}" destId="{5097632B-0A00-4A9B-A01F-5B2FC41E4978}" srcOrd="2" destOrd="0" presId="urn:microsoft.com/office/officeart/2005/8/layout/orgChart1"/>
    <dgm:cxn modelId="{1C0EE28E-E789-4FEB-A967-954307D17FA8}" type="presParOf" srcId="{23330D5E-D479-49BF-977D-E77CC1FB21EF}" destId="{ADD9E09A-800F-4EF4-9D5D-D11622DC4051}" srcOrd="4" destOrd="0" presId="urn:microsoft.com/office/officeart/2005/8/layout/orgChart1"/>
    <dgm:cxn modelId="{78AFE92D-7A7B-47C0-AF64-38A2C9E3307D}" type="presParOf" srcId="{23330D5E-D479-49BF-977D-E77CC1FB21EF}" destId="{A9840321-8BFB-4B32-9F47-1922EE5B0DDC}" srcOrd="5" destOrd="0" presId="urn:microsoft.com/office/officeart/2005/8/layout/orgChart1"/>
    <dgm:cxn modelId="{F56F7F44-D1AD-4140-9211-247115CDFE8B}" type="presParOf" srcId="{A9840321-8BFB-4B32-9F47-1922EE5B0DDC}" destId="{EF76FB4F-884B-4CAF-AF01-1E93430390AC}" srcOrd="0" destOrd="0" presId="urn:microsoft.com/office/officeart/2005/8/layout/orgChart1"/>
    <dgm:cxn modelId="{6260B19B-3069-4078-8F43-E07094ECB4A3}" type="presParOf" srcId="{EF76FB4F-884B-4CAF-AF01-1E93430390AC}" destId="{A965840F-28AB-49B6-8A66-9BDA356FA1D8}" srcOrd="0" destOrd="0" presId="urn:microsoft.com/office/officeart/2005/8/layout/orgChart1"/>
    <dgm:cxn modelId="{170CF999-5968-4A6A-B13E-7B91C8C2D361}" type="presParOf" srcId="{EF76FB4F-884B-4CAF-AF01-1E93430390AC}" destId="{B0086F5A-439A-40C7-A533-9CEB5A8D1A2A}" srcOrd="1" destOrd="0" presId="urn:microsoft.com/office/officeart/2005/8/layout/orgChart1"/>
    <dgm:cxn modelId="{9D8D3229-5782-42E9-935C-B46226C7F1F4}" type="presParOf" srcId="{A9840321-8BFB-4B32-9F47-1922EE5B0DDC}" destId="{028146E7-C313-4FED-B031-EA01CA9C0360}" srcOrd="1" destOrd="0" presId="urn:microsoft.com/office/officeart/2005/8/layout/orgChart1"/>
    <dgm:cxn modelId="{CBA796B3-7EFF-4A8F-B63C-26F279DFDAC0}" type="presParOf" srcId="{A9840321-8BFB-4B32-9F47-1922EE5B0DDC}" destId="{797C0CCE-04A9-4926-91B9-1789A64E1580}" srcOrd="2" destOrd="0" presId="urn:microsoft.com/office/officeart/2005/8/layout/orgChart1"/>
    <dgm:cxn modelId="{EC676B39-0790-424F-B082-794207CB429A}" type="presParOf" srcId="{23330D5E-D479-49BF-977D-E77CC1FB21EF}" destId="{4773D116-CA71-492E-962C-74CD5B94A4DB}" srcOrd="6" destOrd="0" presId="urn:microsoft.com/office/officeart/2005/8/layout/orgChart1"/>
    <dgm:cxn modelId="{53DE82B0-8208-4735-B6EA-783C90D11FA5}" type="presParOf" srcId="{23330D5E-D479-49BF-977D-E77CC1FB21EF}" destId="{7C9A7669-FC1F-4528-B4C2-E3EDB4AEEA46}" srcOrd="7" destOrd="0" presId="urn:microsoft.com/office/officeart/2005/8/layout/orgChart1"/>
    <dgm:cxn modelId="{CAB415DE-2E8D-4A3E-8093-B4C4A0BAD4B9}" type="presParOf" srcId="{7C9A7669-FC1F-4528-B4C2-E3EDB4AEEA46}" destId="{9B66901E-9892-4621-8024-262D9A307B70}" srcOrd="0" destOrd="0" presId="urn:microsoft.com/office/officeart/2005/8/layout/orgChart1"/>
    <dgm:cxn modelId="{909D2E0C-7BC1-42CE-BFAE-41334E2953B6}" type="presParOf" srcId="{9B66901E-9892-4621-8024-262D9A307B70}" destId="{E8DC2409-CAF9-41BB-BC1D-02A1781CD0DC}" srcOrd="0" destOrd="0" presId="urn:microsoft.com/office/officeart/2005/8/layout/orgChart1"/>
    <dgm:cxn modelId="{925E683C-468E-4621-AC6D-65AB565F8491}" type="presParOf" srcId="{9B66901E-9892-4621-8024-262D9A307B70}" destId="{118B6ADF-1EA4-478F-B93D-853DBA72186F}" srcOrd="1" destOrd="0" presId="urn:microsoft.com/office/officeart/2005/8/layout/orgChart1"/>
    <dgm:cxn modelId="{8B6CDFB9-4674-49DC-AEEC-3F4464DB0EE8}" type="presParOf" srcId="{7C9A7669-FC1F-4528-B4C2-E3EDB4AEEA46}" destId="{FE5E35ED-955F-4EE8-AF1E-D0212E0BEF67}" srcOrd="1" destOrd="0" presId="urn:microsoft.com/office/officeart/2005/8/layout/orgChart1"/>
    <dgm:cxn modelId="{4AFA5E5E-820A-408E-977D-F81FB19FDFF7}" type="presParOf" srcId="{7C9A7669-FC1F-4528-B4C2-E3EDB4AEEA46}" destId="{7D4E054D-B244-4747-803E-B9011BCB495B}" srcOrd="2" destOrd="0" presId="urn:microsoft.com/office/officeart/2005/8/layout/orgChart1"/>
    <dgm:cxn modelId="{1645A4E9-54E2-4B89-B9BD-80DB2754CE5B}" type="presParOf" srcId="{67E25A44-B197-4934-A75C-6125C743FDFD}" destId="{64195980-4CE9-4120-A0A1-F054F0574D0F}" srcOrd="2" destOrd="0" presId="urn:microsoft.com/office/officeart/2005/8/layout/orgChart1"/>
    <dgm:cxn modelId="{18CB633F-C12F-4FF6-943E-D78F3AB195EC}" type="presParOf" srcId="{64195980-4CE9-4120-A0A1-F054F0574D0F}" destId="{82D17301-7254-442E-B116-97D634244C05}" srcOrd="0" destOrd="0" presId="urn:microsoft.com/office/officeart/2005/8/layout/orgChart1"/>
    <dgm:cxn modelId="{0B19F8F4-DC2C-4F8E-B15D-6038DBF965E2}" type="presParOf" srcId="{64195980-4CE9-4120-A0A1-F054F0574D0F}" destId="{0E240C5D-03B6-4B6C-ABEC-FF2B45FB1AFF}" srcOrd="1" destOrd="0" presId="urn:microsoft.com/office/officeart/2005/8/layout/orgChart1"/>
    <dgm:cxn modelId="{7AA503F2-61AC-42E0-9149-81A283B27735}" type="presParOf" srcId="{0E240C5D-03B6-4B6C-ABEC-FF2B45FB1AFF}" destId="{49613DB5-DE43-4BFA-BC6F-62C058FBEE63}" srcOrd="0" destOrd="0" presId="urn:microsoft.com/office/officeart/2005/8/layout/orgChart1"/>
    <dgm:cxn modelId="{CC4C158E-3FF8-4BCF-834B-ED8267FD38CD}" type="presParOf" srcId="{49613DB5-DE43-4BFA-BC6F-62C058FBEE63}" destId="{220D3B3E-DC24-43E0-BCDD-18DAA4B7834E}" srcOrd="0" destOrd="0" presId="urn:microsoft.com/office/officeart/2005/8/layout/orgChart1"/>
    <dgm:cxn modelId="{294B0801-F64C-4CC8-AD8C-C639E9976A15}" type="presParOf" srcId="{49613DB5-DE43-4BFA-BC6F-62C058FBEE63}" destId="{196608E5-463D-4937-9480-AC79E69AC38A}" srcOrd="1" destOrd="0" presId="urn:microsoft.com/office/officeart/2005/8/layout/orgChart1"/>
    <dgm:cxn modelId="{403F0E7B-808E-4892-B350-DED079D63601}" type="presParOf" srcId="{0E240C5D-03B6-4B6C-ABEC-FF2B45FB1AFF}" destId="{2D288311-E1AD-4345-8110-F9DAE0BC52C3}" srcOrd="1" destOrd="0" presId="urn:microsoft.com/office/officeart/2005/8/layout/orgChart1"/>
    <dgm:cxn modelId="{837B20DE-63E3-47CB-9B87-6C99F312FBFB}" type="presParOf" srcId="{0E240C5D-03B6-4B6C-ABEC-FF2B45FB1AFF}" destId="{913E47E0-18F7-48D3-8208-CF76CF861C3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D17301-7254-442E-B116-97D634244C05}">
      <dsp:nvSpPr>
        <dsp:cNvPr id="0" name=""/>
        <dsp:cNvSpPr/>
      </dsp:nvSpPr>
      <dsp:spPr>
        <a:xfrm>
          <a:off x="2776487" y="996715"/>
          <a:ext cx="238175" cy="594139"/>
        </a:xfrm>
        <a:custGeom>
          <a:avLst/>
          <a:gdLst/>
          <a:ahLst/>
          <a:cxnLst/>
          <a:rect l="0" t="0" r="0" b="0"/>
          <a:pathLst>
            <a:path>
              <a:moveTo>
                <a:pt x="238175" y="0"/>
              </a:moveTo>
              <a:lnTo>
                <a:pt x="238175" y="594139"/>
              </a:lnTo>
              <a:lnTo>
                <a:pt x="0" y="59413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773D116-CA71-492E-962C-74CD5B94A4DB}">
      <dsp:nvSpPr>
        <dsp:cNvPr id="0" name=""/>
        <dsp:cNvSpPr/>
      </dsp:nvSpPr>
      <dsp:spPr>
        <a:xfrm>
          <a:off x="3014662" y="996715"/>
          <a:ext cx="2433678" cy="1274422"/>
        </a:xfrm>
        <a:custGeom>
          <a:avLst/>
          <a:gdLst/>
          <a:ahLst/>
          <a:cxnLst/>
          <a:rect l="0" t="0" r="0" b="0"/>
          <a:pathLst>
            <a:path>
              <a:moveTo>
                <a:pt x="0" y="0"/>
              </a:moveTo>
              <a:lnTo>
                <a:pt x="0" y="1137830"/>
              </a:lnTo>
              <a:lnTo>
                <a:pt x="2433678" y="1137830"/>
              </a:lnTo>
              <a:lnTo>
                <a:pt x="2433678" y="127442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D9E09A-800F-4EF4-9D5D-D11622DC4051}">
      <dsp:nvSpPr>
        <dsp:cNvPr id="0" name=""/>
        <dsp:cNvSpPr/>
      </dsp:nvSpPr>
      <dsp:spPr>
        <a:xfrm>
          <a:off x="3014662" y="996715"/>
          <a:ext cx="1006818" cy="1274422"/>
        </a:xfrm>
        <a:custGeom>
          <a:avLst/>
          <a:gdLst/>
          <a:ahLst/>
          <a:cxnLst/>
          <a:rect l="0" t="0" r="0" b="0"/>
          <a:pathLst>
            <a:path>
              <a:moveTo>
                <a:pt x="0" y="0"/>
              </a:moveTo>
              <a:lnTo>
                <a:pt x="0" y="1137830"/>
              </a:lnTo>
              <a:lnTo>
                <a:pt x="1006818" y="1137830"/>
              </a:lnTo>
              <a:lnTo>
                <a:pt x="1006818" y="127442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9A0945D-E71E-4402-8FBB-F8511AB4072D}">
      <dsp:nvSpPr>
        <dsp:cNvPr id="0" name=""/>
        <dsp:cNvSpPr/>
      </dsp:nvSpPr>
      <dsp:spPr>
        <a:xfrm>
          <a:off x="2440667" y="996715"/>
          <a:ext cx="573995" cy="1274422"/>
        </a:xfrm>
        <a:custGeom>
          <a:avLst/>
          <a:gdLst/>
          <a:ahLst/>
          <a:cxnLst/>
          <a:rect l="0" t="0" r="0" b="0"/>
          <a:pathLst>
            <a:path>
              <a:moveTo>
                <a:pt x="573995" y="0"/>
              </a:moveTo>
              <a:lnTo>
                <a:pt x="573995" y="1137830"/>
              </a:lnTo>
              <a:lnTo>
                <a:pt x="0" y="1137830"/>
              </a:lnTo>
              <a:lnTo>
                <a:pt x="0" y="127442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FE6E3FC-A41F-4DDF-BAE0-EEB4B06EB559}">
      <dsp:nvSpPr>
        <dsp:cNvPr id="0" name=""/>
        <dsp:cNvSpPr/>
      </dsp:nvSpPr>
      <dsp:spPr>
        <a:xfrm>
          <a:off x="719079" y="996715"/>
          <a:ext cx="2295583" cy="1274422"/>
        </a:xfrm>
        <a:custGeom>
          <a:avLst/>
          <a:gdLst/>
          <a:ahLst/>
          <a:cxnLst/>
          <a:rect l="0" t="0" r="0" b="0"/>
          <a:pathLst>
            <a:path>
              <a:moveTo>
                <a:pt x="2295583" y="0"/>
              </a:moveTo>
              <a:lnTo>
                <a:pt x="2295583" y="1137830"/>
              </a:lnTo>
              <a:lnTo>
                <a:pt x="0" y="1137830"/>
              </a:lnTo>
              <a:lnTo>
                <a:pt x="0" y="127442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11DF79C-000E-403F-AF78-A9BDA91251EC}">
      <dsp:nvSpPr>
        <dsp:cNvPr id="0" name=""/>
        <dsp:cNvSpPr/>
      </dsp:nvSpPr>
      <dsp:spPr>
        <a:xfrm>
          <a:off x="1726736" y="420326"/>
          <a:ext cx="2575852" cy="57638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smtClean="0"/>
            <a:t>Head of Social Care (Service Delivery)</a:t>
          </a:r>
          <a:endParaRPr lang="en-GB" sz="1200" kern="1200" dirty="0"/>
        </a:p>
      </dsp:txBody>
      <dsp:txXfrm>
        <a:off x="1726736" y="420326"/>
        <a:ext cx="2575852" cy="576388"/>
      </dsp:txXfrm>
    </dsp:sp>
    <dsp:sp modelId="{603A34A3-985F-4AE5-B6F9-AF3569F6CD40}">
      <dsp:nvSpPr>
        <dsp:cNvPr id="0" name=""/>
        <dsp:cNvSpPr/>
      </dsp:nvSpPr>
      <dsp:spPr>
        <a:xfrm>
          <a:off x="2806" y="2271137"/>
          <a:ext cx="1432545" cy="61472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smtClean="0">
              <a:latin typeface="+mn-lt"/>
            </a:rPr>
            <a:t>Senior Social Worker's</a:t>
          </a:r>
          <a:endParaRPr lang="en-GB" sz="1200" kern="1200" dirty="0">
            <a:latin typeface="+mn-lt"/>
          </a:endParaRPr>
        </a:p>
      </dsp:txBody>
      <dsp:txXfrm>
        <a:off x="2806" y="2271137"/>
        <a:ext cx="1432545" cy="614725"/>
      </dsp:txXfrm>
    </dsp:sp>
    <dsp:sp modelId="{3DB8631A-D9CF-4917-9D8F-882305FC02B8}">
      <dsp:nvSpPr>
        <dsp:cNvPr id="0" name=""/>
        <dsp:cNvSpPr/>
      </dsp:nvSpPr>
      <dsp:spPr>
        <a:xfrm>
          <a:off x="1708537" y="2271137"/>
          <a:ext cx="1464260" cy="95661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Speech &amp; Language Therapist</a:t>
          </a:r>
        </a:p>
      </dsp:txBody>
      <dsp:txXfrm>
        <a:off x="1708537" y="2271137"/>
        <a:ext cx="1464260" cy="956610"/>
      </dsp:txXfrm>
    </dsp:sp>
    <dsp:sp modelId="{A965840F-28AB-49B6-8A66-9BDA356FA1D8}">
      <dsp:nvSpPr>
        <dsp:cNvPr id="0" name=""/>
        <dsp:cNvSpPr/>
      </dsp:nvSpPr>
      <dsp:spPr>
        <a:xfrm>
          <a:off x="3445983" y="2271137"/>
          <a:ext cx="1150995" cy="65659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smtClean="0"/>
            <a:t>Social Care Officer's</a:t>
          </a:r>
          <a:endParaRPr lang="en-GB" sz="1200" kern="1200" dirty="0"/>
        </a:p>
      </dsp:txBody>
      <dsp:txXfrm>
        <a:off x="3445983" y="2271137"/>
        <a:ext cx="1150995" cy="656594"/>
      </dsp:txXfrm>
    </dsp:sp>
    <dsp:sp modelId="{E8DC2409-CAF9-41BB-BC1D-02A1781CD0DC}">
      <dsp:nvSpPr>
        <dsp:cNvPr id="0" name=""/>
        <dsp:cNvSpPr/>
      </dsp:nvSpPr>
      <dsp:spPr>
        <a:xfrm>
          <a:off x="4870163" y="2271137"/>
          <a:ext cx="1156354" cy="95408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Domestic Violence Manager </a:t>
          </a:r>
        </a:p>
      </dsp:txBody>
      <dsp:txXfrm>
        <a:off x="4870163" y="2271137"/>
        <a:ext cx="1156354" cy="954086"/>
      </dsp:txXfrm>
    </dsp:sp>
    <dsp:sp modelId="{220D3B3E-DC24-43E0-BCDD-18DAA4B7834E}">
      <dsp:nvSpPr>
        <dsp:cNvPr id="0" name=""/>
        <dsp:cNvSpPr/>
      </dsp:nvSpPr>
      <dsp:spPr>
        <a:xfrm>
          <a:off x="0" y="1226828"/>
          <a:ext cx="2776487" cy="72805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smtClean="0">
              <a:latin typeface="+mn-lt"/>
            </a:rPr>
            <a:t>Team Manager (Children &amp; Families)</a:t>
          </a:r>
          <a:endParaRPr lang="en-GB" sz="1200" kern="1200" dirty="0">
            <a:latin typeface="+mn-lt"/>
          </a:endParaRPr>
        </a:p>
      </dsp:txBody>
      <dsp:txXfrm>
        <a:off x="0" y="1226828"/>
        <a:ext cx="2776487" cy="7280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02A04-E7A9-4436-BAFA-13842EB3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Sharina Williams</dc:creator>
  <cp:lastModifiedBy>Amy Martin</cp:lastModifiedBy>
  <cp:revision>2</cp:revision>
  <dcterms:created xsi:type="dcterms:W3CDTF">2026-02-16T11:23:00Z</dcterms:created>
  <dcterms:modified xsi:type="dcterms:W3CDTF">2026-02-16T11:23:00Z</dcterms:modified>
</cp:coreProperties>
</file>