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7C13E0E3" w:rsidR="006F17A1" w:rsidRPr="0083152A" w:rsidRDefault="00D40CAE" w:rsidP="006F17A1">
      <w:pPr>
        <w:pStyle w:val="BodyText"/>
        <w:spacing w:after="0" w:line="240" w:lineRule="auto"/>
        <w:jc w:val="center"/>
        <w:rPr>
          <w:rFonts w:ascii="Arial" w:hAnsi="Arial" w:cs="Arial"/>
          <w:sz w:val="28"/>
          <w:szCs w:val="28"/>
        </w:rPr>
      </w:pPr>
      <w:r>
        <w:rPr>
          <w:rFonts w:ascii="Arial" w:hAnsi="Arial" w:cs="Arial"/>
          <w:sz w:val="28"/>
          <w:szCs w:val="28"/>
        </w:rPr>
        <w:t>Chief Justice</w:t>
      </w:r>
    </w:p>
    <w:p w14:paraId="716E422B" w14:textId="4066A786" w:rsidR="006F17A1" w:rsidRPr="00731324" w:rsidRDefault="007B22AB" w:rsidP="006F17A1">
      <w:pPr>
        <w:pStyle w:val="BodyText"/>
        <w:spacing w:after="0" w:line="240" w:lineRule="auto"/>
        <w:jc w:val="both"/>
        <w:rPr>
          <w:rFonts w:ascii="Arial" w:hAnsi="Arial" w:cs="Arial"/>
          <w:b/>
          <w:bCs/>
        </w:rPr>
      </w:pPr>
      <w:r>
        <w:rPr>
          <w:rFonts w:ascii="Arial" w:hAnsi="Arial" w:cs="Arial"/>
        </w:rPr>
        <w:t>October 2025</w:t>
      </w:r>
      <w:r w:rsidR="0083152A">
        <w:rPr>
          <w:rFonts w:ascii="Arial" w:hAnsi="Arial" w:cs="Arial"/>
        </w:rPr>
        <w:t>.</w:t>
      </w:r>
      <w:r w:rsidR="006F17A1" w:rsidRPr="00731324">
        <w:rPr>
          <w:rFonts w:ascii="Arial" w:hAnsi="Arial" w:cs="Arial"/>
        </w:rPr>
        <w:t xml:space="preserve"> </w:t>
      </w:r>
    </w:p>
    <w:p w14:paraId="2DED71D2" w14:textId="77777777" w:rsidR="006F17A1" w:rsidRPr="00731324" w:rsidRDefault="006F17A1" w:rsidP="005A25CB">
      <w:pPr>
        <w:pStyle w:val="BodyText"/>
        <w:spacing w:after="0" w:line="240" w:lineRule="auto"/>
        <w:jc w:val="both"/>
        <w:rPr>
          <w:rFonts w:ascii="Arial" w:hAnsi="Arial" w:cs="Arial"/>
        </w:rPr>
      </w:pPr>
    </w:p>
    <w:p w14:paraId="54E8CD53" w14:textId="77777777" w:rsidR="005B7CB1"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r>
      <w:r w:rsidR="005B7CB1">
        <w:rPr>
          <w:rFonts w:ascii="Arial" w:hAnsi="Arial" w:cs="Arial"/>
          <w:b/>
          <w:sz w:val="24"/>
        </w:rPr>
        <w:t>Introduction</w:t>
      </w:r>
    </w:p>
    <w:p w14:paraId="3549F3AB" w14:textId="77777777" w:rsidR="006F17A1" w:rsidRPr="00731324" w:rsidRDefault="006F17A1" w:rsidP="005A25CB">
      <w:pPr>
        <w:spacing w:after="0" w:line="240" w:lineRule="auto"/>
        <w:jc w:val="both"/>
        <w:rPr>
          <w:rFonts w:ascii="Arial" w:hAnsi="Arial" w:cs="Arial"/>
          <w:b/>
        </w:rPr>
      </w:pPr>
    </w:p>
    <w:p w14:paraId="27A6C1B8" w14:textId="617CAEF1" w:rsidR="00D40CAE" w:rsidRPr="002F5805" w:rsidRDefault="005A25CB" w:rsidP="005A25CB">
      <w:pPr>
        <w:pStyle w:val="BodyTextIndent"/>
        <w:tabs>
          <w:tab w:val="num" w:pos="792"/>
        </w:tabs>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w:t>
      </w:r>
      <w:r w:rsidR="00D40CAE">
        <w:rPr>
          <w:rFonts w:ascii="Arial" w:hAnsi="Arial" w:cs="Arial"/>
        </w:rPr>
        <w:t xml:space="preserve">, </w:t>
      </w:r>
      <w:r w:rsidR="00D40CAE" w:rsidRPr="00DD6D1D">
        <w:rPr>
          <w:rFonts w:ascii="Arial" w:hAnsi="Arial" w:cs="Arial"/>
        </w:rPr>
        <w:t>700 miles southeast of Ascension Island and 1,700 miles from South Africa</w:t>
      </w:r>
      <w:r w:rsidRPr="002F5805">
        <w:rPr>
          <w:rFonts w:ascii="Arial" w:hAnsi="Arial" w:cs="Arial"/>
        </w:rPr>
        <w:t>.  The Government comprises a Governor (who is appointed by the Crown) an Executive Council</w:t>
      </w:r>
      <w:r w:rsidR="00DC1904">
        <w:rPr>
          <w:rFonts w:ascii="Arial" w:hAnsi="Arial" w:cs="Arial"/>
        </w:rPr>
        <w:t>.</w:t>
      </w:r>
      <w:r w:rsidR="00752A75" w:rsidRPr="00752A75">
        <w:rPr>
          <w:rFonts w:ascii="Arial" w:hAnsi="Arial" w:cs="Arial"/>
        </w:rPr>
        <w:t xml:space="preserve"> </w:t>
      </w:r>
      <w:r w:rsidR="00752A75" w:rsidRPr="007815E7">
        <w:rPr>
          <w:rFonts w:ascii="Arial" w:hAnsi="Arial" w:cs="Arial"/>
        </w:rPr>
        <w:t xml:space="preserve">The Executive Council comprises the Chief Minister, four Ministers and the Attorney General.  St Helena also has a Legislative Council made up of 12 Elected Members (including the Chief Minister and four Ministers), the Speaker, Deputy Speaker and the Attorney General.  </w:t>
      </w:r>
      <w:r w:rsidRPr="002F5805">
        <w:rPr>
          <w:rFonts w:ascii="Arial" w:hAnsi="Arial" w:cs="Arial"/>
        </w:rPr>
        <w:t xml:space="preserve">  The Governor retains responsibility for internal security, external affairs, defence, </w:t>
      </w:r>
      <w:r w:rsidR="00C72532">
        <w:rPr>
          <w:rFonts w:ascii="Arial" w:hAnsi="Arial" w:cs="Arial"/>
        </w:rPr>
        <w:t xml:space="preserve">appointments to </w:t>
      </w:r>
      <w:r w:rsidRPr="002F5805">
        <w:rPr>
          <w:rFonts w:ascii="Arial" w:hAnsi="Arial" w:cs="Arial"/>
        </w:rPr>
        <w:t>the public service, finance and</w:t>
      </w:r>
      <w:r w:rsidR="0044025B">
        <w:rPr>
          <w:rFonts w:ascii="Arial" w:hAnsi="Arial" w:cs="Arial"/>
        </w:rPr>
        <w:t xml:space="preserve"> </w:t>
      </w:r>
      <w:r w:rsidR="00C72532">
        <w:rPr>
          <w:rFonts w:ascii="Arial" w:hAnsi="Arial" w:cs="Arial"/>
        </w:rPr>
        <w:t>the administration of justice</w:t>
      </w:r>
      <w:r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1D1C65D8" w:rsidR="005A25CB" w:rsidRDefault="005A25CB" w:rsidP="005A25CB">
      <w:pPr>
        <w:pStyle w:val="BodyTextIndent"/>
        <w:tabs>
          <w:tab w:val="num" w:pos="0"/>
        </w:tabs>
        <w:spacing w:after="0" w:line="240" w:lineRule="auto"/>
        <w:ind w:left="0"/>
        <w:jc w:val="both"/>
        <w:rPr>
          <w:rFonts w:ascii="Arial" w:hAnsi="Arial" w:cs="Arial"/>
        </w:rPr>
      </w:pPr>
      <w:r w:rsidRPr="002F5805">
        <w:rPr>
          <w:rFonts w:ascii="Arial" w:hAnsi="Arial" w:cs="Arial"/>
        </w:rPr>
        <w:t xml:space="preserve">1.2 The island’s population is around </w:t>
      </w:r>
      <w:r w:rsidRPr="00DE6916">
        <w:rPr>
          <w:rFonts w:ascii="Arial" w:hAnsi="Arial" w:cs="Arial"/>
        </w:rPr>
        <w:t>4,</w:t>
      </w:r>
      <w:r w:rsidR="00DE6916" w:rsidRPr="0044025B">
        <w:rPr>
          <w:rFonts w:ascii="Arial" w:hAnsi="Arial" w:cs="Arial"/>
        </w:rPr>
        <w:t>1</w:t>
      </w:r>
      <w:r w:rsidRPr="00DE6916">
        <w:rPr>
          <w:rFonts w:ascii="Arial" w:hAnsi="Arial" w:cs="Arial"/>
        </w:rPr>
        <w:t>00</w:t>
      </w:r>
      <w:r w:rsidRPr="002F5805">
        <w:rPr>
          <w:rFonts w:ascii="Arial" w:hAnsi="Arial" w:cs="Arial"/>
        </w:rPr>
        <w:t xml:space="preserve">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59A4C280" w14:textId="77777777" w:rsidR="00DE6916" w:rsidRDefault="00DE6916" w:rsidP="005A25CB">
      <w:pPr>
        <w:pStyle w:val="BodyTextIndent"/>
        <w:tabs>
          <w:tab w:val="num" w:pos="0"/>
        </w:tabs>
        <w:spacing w:after="0" w:line="240" w:lineRule="auto"/>
        <w:ind w:left="0"/>
        <w:jc w:val="both"/>
        <w:rPr>
          <w:rFonts w:ascii="Arial" w:hAnsi="Arial" w:cs="Arial"/>
        </w:rPr>
      </w:pPr>
    </w:p>
    <w:p w14:paraId="29D9F0F1" w14:textId="77777777" w:rsidR="00DE6916" w:rsidRPr="002F5805" w:rsidRDefault="00DE6916" w:rsidP="00DE6916">
      <w:pPr>
        <w:pStyle w:val="Default"/>
        <w:rPr>
          <w:rFonts w:ascii="Arial" w:hAnsi="Arial" w:cs="Arial"/>
          <w:sz w:val="22"/>
          <w:szCs w:val="22"/>
        </w:rPr>
      </w:pPr>
      <w:r w:rsidRPr="002F5805">
        <w:rPr>
          <w:rFonts w:ascii="Arial" w:hAnsi="Arial" w:cs="Arial"/>
          <w:sz w:val="22"/>
          <w:szCs w:val="22"/>
        </w:rPr>
        <w:t xml:space="preserve">The </w:t>
      </w:r>
      <w:r>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28FD2598" w14:textId="77777777" w:rsidR="00DE6916" w:rsidRPr="002F5805" w:rsidRDefault="00DE6916" w:rsidP="00DE6916">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1297FC1B" w14:textId="77777777" w:rsidR="00DE6916" w:rsidRPr="002F5805" w:rsidRDefault="00DE6916" w:rsidP="00DE6916">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6BAF6103" w14:textId="77777777" w:rsidR="00DE6916" w:rsidRPr="002F5805" w:rsidRDefault="00DE6916" w:rsidP="00DE6916">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42299BB0" w14:textId="77777777" w:rsidR="00DE6916" w:rsidRPr="002F5805" w:rsidRDefault="00DE6916" w:rsidP="00DE6916">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5146827B" w14:textId="77777777" w:rsidR="00DE6916" w:rsidRDefault="00DE6916" w:rsidP="00DE6916">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90896D5" w14:textId="77777777" w:rsidR="00DE6916" w:rsidRPr="009D5E25" w:rsidRDefault="00DE6916" w:rsidP="00DE6916">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798F1D4D" w14:textId="77777777" w:rsidR="00DE6916" w:rsidRPr="009D5E25" w:rsidRDefault="00DE6916" w:rsidP="00DE6916">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02640E75" w14:textId="77777777" w:rsidR="00DE6916" w:rsidRPr="002F5805" w:rsidRDefault="00DE6916" w:rsidP="00DE6916">
      <w:pPr>
        <w:pStyle w:val="BodyTextIndent"/>
        <w:tabs>
          <w:tab w:val="num" w:pos="792"/>
        </w:tabs>
        <w:spacing w:after="0" w:line="240" w:lineRule="auto"/>
        <w:ind w:left="0"/>
        <w:rPr>
          <w:rFonts w:ascii="Arial" w:hAnsi="Arial" w:cs="Arial"/>
        </w:rPr>
      </w:pPr>
    </w:p>
    <w:p w14:paraId="538B5F2B" w14:textId="77777777" w:rsidR="00DE6916" w:rsidRDefault="00DE6916" w:rsidP="00DE6916">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24CEC519"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2B6C1DB6" w14:textId="77777777" w:rsidR="00DE6916" w:rsidRPr="00381651" w:rsidRDefault="00DE6916" w:rsidP="00DE6916">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6DBC897C" w14:textId="77777777" w:rsidR="00DE6916" w:rsidRDefault="00DE6916" w:rsidP="00DE6916">
      <w:pPr>
        <w:autoSpaceDE w:val="0"/>
        <w:autoSpaceDN w:val="0"/>
        <w:adjustRightInd w:val="0"/>
        <w:spacing w:after="0" w:line="240" w:lineRule="auto"/>
        <w:rPr>
          <w:rFonts w:ascii="Arial" w:hAnsi="Arial" w:cs="Arial"/>
          <w:b/>
          <w:bCs/>
          <w:color w:val="000000"/>
        </w:rPr>
      </w:pPr>
    </w:p>
    <w:p w14:paraId="74F346FD"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33F75C4F" w14:textId="77777777" w:rsidR="00DE6916" w:rsidRPr="00381651" w:rsidRDefault="00DE6916" w:rsidP="00DE6916">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339D1B0A" w14:textId="77777777" w:rsidR="00DE6916" w:rsidRDefault="00DE6916" w:rsidP="00DE6916">
      <w:pPr>
        <w:autoSpaceDE w:val="0"/>
        <w:autoSpaceDN w:val="0"/>
        <w:adjustRightInd w:val="0"/>
        <w:spacing w:after="0" w:line="240" w:lineRule="auto"/>
        <w:rPr>
          <w:rFonts w:ascii="Arial" w:hAnsi="Arial" w:cs="Arial"/>
          <w:b/>
          <w:bCs/>
          <w:color w:val="000000"/>
        </w:rPr>
      </w:pPr>
    </w:p>
    <w:p w14:paraId="2D232E65"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39B7916A"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5252563D"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3BC34DFC" w14:textId="77777777" w:rsidR="00DE6916" w:rsidRPr="00381651" w:rsidRDefault="00DE6916" w:rsidP="00DE6916">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27942D69" w14:textId="2C5FFB29" w:rsidR="00D40CAE" w:rsidRDefault="00D40CAE" w:rsidP="005A25CB">
      <w:pPr>
        <w:pStyle w:val="BodyTextIndent"/>
        <w:tabs>
          <w:tab w:val="num" w:pos="0"/>
        </w:tabs>
        <w:spacing w:after="0" w:line="240" w:lineRule="auto"/>
        <w:ind w:left="0"/>
        <w:jc w:val="both"/>
        <w:rPr>
          <w:rFonts w:ascii="Arial" w:hAnsi="Arial" w:cs="Arial"/>
        </w:rPr>
      </w:pPr>
      <w:r>
        <w:rPr>
          <w:rFonts w:ascii="Arial" w:hAnsi="Arial" w:cs="Arial"/>
        </w:rPr>
        <w:lastRenderedPageBreak/>
        <w:t xml:space="preserve">1.3 The Governor’s Office works closely with the St Helena, Ascension Island and Tristan da Cunha governments, to support good governance across the three territories and to discharge the Governor’s constitutional responsibilities.  </w:t>
      </w:r>
    </w:p>
    <w:p w14:paraId="35DF0052" w14:textId="77777777" w:rsidR="00030830" w:rsidRDefault="00030830" w:rsidP="005A25CB">
      <w:pPr>
        <w:pStyle w:val="BodyTextIndent"/>
        <w:tabs>
          <w:tab w:val="num" w:pos="0"/>
        </w:tabs>
        <w:spacing w:after="0" w:line="240" w:lineRule="auto"/>
        <w:ind w:left="0"/>
        <w:jc w:val="both"/>
        <w:rPr>
          <w:rFonts w:ascii="Arial" w:hAnsi="Arial" w:cs="Arial"/>
        </w:rPr>
      </w:pPr>
    </w:p>
    <w:p w14:paraId="460385EA" w14:textId="2FFD03AF" w:rsidR="00DE6916" w:rsidRPr="00310250" w:rsidRDefault="00030830" w:rsidP="00DE6916">
      <w:pPr>
        <w:pStyle w:val="BodyTextIndent"/>
        <w:spacing w:after="0" w:line="240" w:lineRule="auto"/>
        <w:ind w:left="0"/>
        <w:jc w:val="both"/>
        <w:rPr>
          <w:rFonts w:ascii="Arial" w:hAnsi="Arial" w:cs="Arial"/>
        </w:rPr>
      </w:pPr>
      <w:r>
        <w:rPr>
          <w:rFonts w:ascii="Arial" w:hAnsi="Arial" w:cs="Arial"/>
        </w:rPr>
        <w:t xml:space="preserve">1.4 </w:t>
      </w:r>
      <w:r w:rsidR="00DE6916" w:rsidRPr="00AF6E65">
        <w:rPr>
          <w:rFonts w:ascii="Arial" w:hAnsi="Arial" w:cs="Arial"/>
        </w:rPr>
        <w:t>The Portfolios are</w:t>
      </w:r>
      <w:r w:rsidR="00DE6916">
        <w:rPr>
          <w:rFonts w:ascii="Arial" w:hAnsi="Arial" w:cs="Arial"/>
        </w:rPr>
        <w:t xml:space="preserve">: </w:t>
      </w:r>
      <w:r w:rsidR="00DE6916"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DE6916">
        <w:rPr>
          <w:rFonts w:ascii="Arial" w:hAnsi="Arial" w:cs="Arial"/>
        </w:rPr>
        <w:t>.</w:t>
      </w:r>
    </w:p>
    <w:p w14:paraId="10354691" w14:textId="77777777" w:rsidR="00DE6916" w:rsidRPr="00731324" w:rsidRDefault="00DE6916" w:rsidP="00DE6916">
      <w:pPr>
        <w:pStyle w:val="BodyTextIndent"/>
        <w:spacing w:after="0" w:line="240" w:lineRule="auto"/>
        <w:ind w:left="0"/>
        <w:jc w:val="both"/>
        <w:rPr>
          <w:rFonts w:ascii="Arial" w:hAnsi="Arial" w:cs="Arial"/>
        </w:rPr>
      </w:pPr>
    </w:p>
    <w:p w14:paraId="3F5734C7" w14:textId="661068EC" w:rsidR="00030830" w:rsidRPr="00310250" w:rsidRDefault="00DE6916" w:rsidP="00DE6916">
      <w:pPr>
        <w:pStyle w:val="BodyTextIndent"/>
        <w:spacing w:after="0" w:line="240" w:lineRule="auto"/>
        <w:ind w:left="0"/>
        <w:jc w:val="both"/>
        <w:rPr>
          <w:rFonts w:ascii="Arial" w:hAnsi="Arial" w:cs="Arial"/>
        </w:rPr>
      </w:pPr>
      <w:r>
        <w:rPr>
          <w:rFonts w:ascii="Arial" w:hAnsi="Arial" w:cs="Arial"/>
        </w:rPr>
        <w:t xml:space="preserve">1.6 </w:t>
      </w:r>
      <w:r w:rsidRPr="000148D1">
        <w:rPr>
          <w:rFonts w:ascii="Arial" w:hAnsi="Arial" w:cs="Arial"/>
        </w:rPr>
        <w:t xml:space="preserve">The Central Services Portfolio </w:t>
      </w:r>
      <w:r w:rsidRPr="000823BF">
        <w:rPr>
          <w:rFonts w:ascii="Arial" w:hAnsi="Arial" w:cs="Arial"/>
        </w:rPr>
        <w:t xml:space="preserve">provides support to the </w:t>
      </w:r>
      <w:r>
        <w:rPr>
          <w:rFonts w:ascii="Arial" w:hAnsi="Arial" w:cs="Arial"/>
        </w:rPr>
        <w:t>five</w:t>
      </w:r>
      <w:r w:rsidRPr="000823BF">
        <w:rPr>
          <w:rFonts w:ascii="Arial" w:hAnsi="Arial" w:cs="Arial"/>
        </w:rPr>
        <w:t xml:space="preserve"> Public Service Portfolio Directorates as well as the Executive and Legislative Councils and to provide services to the Public.  Our Services include ICT, Administration, Internal &amp; External Communications, Statistics, HR &amp; Organisational Development, Transport, Information Management (including the activities of the SHG Archives service), Risk Management and Policy and Planning</w:t>
      </w:r>
      <w:r w:rsidR="00CB4C17">
        <w:rPr>
          <w:rFonts w:ascii="Arial" w:hAnsi="Arial" w:cs="Arial"/>
        </w:rPr>
        <w:t>.</w:t>
      </w:r>
    </w:p>
    <w:p w14:paraId="3A6637B5" w14:textId="77777777" w:rsidR="00D40CAE" w:rsidRDefault="00D40CAE" w:rsidP="00B14A41">
      <w:pPr>
        <w:pStyle w:val="BodyTextIndent"/>
        <w:spacing w:after="0" w:line="240" w:lineRule="auto"/>
        <w:ind w:left="0"/>
        <w:jc w:val="both"/>
        <w:rPr>
          <w:rFonts w:ascii="Arial" w:hAnsi="Arial" w:cs="Arial"/>
        </w:rPr>
      </w:pPr>
    </w:p>
    <w:p w14:paraId="67F6CCCA" w14:textId="77777777" w:rsidR="005B7CB1" w:rsidRDefault="005B7CB1" w:rsidP="005B7CB1">
      <w:pPr>
        <w:pStyle w:val="BodyTextIndent"/>
        <w:spacing w:after="0" w:line="240" w:lineRule="auto"/>
        <w:ind w:left="0"/>
        <w:jc w:val="both"/>
        <w:rPr>
          <w:rFonts w:ascii="Arial" w:hAnsi="Arial" w:cs="Arial"/>
        </w:rPr>
      </w:pPr>
    </w:p>
    <w:p w14:paraId="6BAFF4E0" w14:textId="77777777" w:rsidR="005B7CB1" w:rsidRPr="00345C5C" w:rsidRDefault="005B7CB1" w:rsidP="005B7CB1">
      <w:pPr>
        <w:spacing w:after="0" w:line="240" w:lineRule="auto"/>
        <w:jc w:val="both"/>
        <w:rPr>
          <w:rFonts w:ascii="Arial" w:hAnsi="Arial" w:cs="Arial"/>
          <w:b/>
          <w:sz w:val="24"/>
        </w:rPr>
      </w:pPr>
      <w:r>
        <w:rPr>
          <w:rFonts w:ascii="Arial" w:hAnsi="Arial" w:cs="Arial"/>
          <w:b/>
          <w:sz w:val="24"/>
        </w:rPr>
        <w:t>2.</w:t>
      </w:r>
      <w:r>
        <w:rPr>
          <w:rFonts w:ascii="Arial" w:hAnsi="Arial" w:cs="Arial"/>
          <w:b/>
          <w:sz w:val="24"/>
        </w:rPr>
        <w:tab/>
      </w:r>
      <w:r w:rsidRPr="00345C5C">
        <w:rPr>
          <w:rFonts w:ascii="Arial" w:hAnsi="Arial" w:cs="Arial"/>
          <w:b/>
          <w:sz w:val="24"/>
        </w:rPr>
        <w:t>Background</w:t>
      </w:r>
    </w:p>
    <w:p w14:paraId="021B4843" w14:textId="77777777" w:rsidR="005B7CB1" w:rsidRDefault="005B7CB1" w:rsidP="005B7CB1">
      <w:pPr>
        <w:pStyle w:val="BodyTextIndent"/>
        <w:spacing w:after="0" w:line="240" w:lineRule="auto"/>
        <w:ind w:left="0"/>
        <w:jc w:val="both"/>
        <w:rPr>
          <w:rFonts w:ascii="Arial" w:hAnsi="Arial" w:cs="Arial"/>
        </w:rPr>
      </w:pPr>
    </w:p>
    <w:p w14:paraId="7DC01AED" w14:textId="77777777" w:rsidR="005B7CB1" w:rsidRDefault="005B7CB1" w:rsidP="00AF2553">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2.1 </w:t>
      </w:r>
      <w:r w:rsidRPr="00AF2553">
        <w:rPr>
          <w:rFonts w:ascii="Arial" w:hAnsi="Arial" w:cs="Arial"/>
        </w:rPr>
        <w:t>St Helena is part of the United Kingdom Overseas Territorial Grouping of St Helena, Ascension, and Tristan da Cunha; three separate islands (in the case of Tristan da Cunha, a group of islands) in the South Atlantic Ocean.  The legal systems of the territory are based on English law, as modified by various local enactments.</w:t>
      </w:r>
    </w:p>
    <w:p w14:paraId="2FFA46A1" w14:textId="77777777" w:rsidR="00AF2553" w:rsidRDefault="00AF2553" w:rsidP="00AF2553">
      <w:pPr>
        <w:overflowPunct w:val="0"/>
        <w:autoSpaceDE w:val="0"/>
        <w:autoSpaceDN w:val="0"/>
        <w:adjustRightInd w:val="0"/>
        <w:spacing w:after="0" w:line="240" w:lineRule="auto"/>
        <w:jc w:val="both"/>
        <w:textAlignment w:val="baseline"/>
        <w:rPr>
          <w:rFonts w:ascii="Arial" w:hAnsi="Arial" w:cs="Arial"/>
        </w:rPr>
      </w:pPr>
    </w:p>
    <w:p w14:paraId="7A5C6E55" w14:textId="6CEC3160" w:rsidR="00AF2553" w:rsidRPr="00EF7F02" w:rsidRDefault="00EF7F02" w:rsidP="00EF7F02">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2.2 </w:t>
      </w:r>
      <w:r w:rsidR="00AF2553" w:rsidRPr="00EF7F02">
        <w:rPr>
          <w:rFonts w:ascii="Arial" w:hAnsi="Arial" w:cs="Arial"/>
        </w:rPr>
        <w:t>Of the three, St Helena has the largest volume of local legislation, and it has the largest geographical area, largest population, and largest caseload of judicial business.  The Supreme Court usually sits twice each year (typically for between three to six weeks), with suitable business being dealt with virtually.</w:t>
      </w:r>
      <w:r>
        <w:rPr>
          <w:rFonts w:ascii="Arial" w:hAnsi="Arial" w:cs="Arial"/>
        </w:rPr>
        <w:t xml:space="preserve">  </w:t>
      </w:r>
      <w:r w:rsidR="00A3299C" w:rsidRPr="00A3299C">
        <w:rPr>
          <w:rFonts w:ascii="Arial" w:hAnsi="Arial" w:cs="Arial"/>
        </w:rPr>
        <w:t>That said, in the last year that the Supreme Court sat on St Helena (2019), there were four sittings of the Court.</w:t>
      </w:r>
      <w:r w:rsidR="00AE4BB9">
        <w:rPr>
          <w:rFonts w:ascii="Arial" w:hAnsi="Arial" w:cs="Arial"/>
        </w:rPr>
        <w:t xml:space="preserve">  </w:t>
      </w:r>
      <w:r w:rsidR="00AE4BB9" w:rsidRPr="00AE4BB9">
        <w:rPr>
          <w:rFonts w:ascii="Arial" w:hAnsi="Arial" w:cs="Arial"/>
        </w:rPr>
        <w:t>The Chief Justice is likely to have to visit St Helena a minimum of two times per y</w:t>
      </w:r>
      <w:r w:rsidR="00AE4BB9">
        <w:rPr>
          <w:rFonts w:ascii="Arial" w:hAnsi="Arial" w:cs="Arial"/>
        </w:rPr>
        <w:t xml:space="preserve">ear for three weeks each visit.  </w:t>
      </w:r>
      <w:r w:rsidR="00AE4BB9" w:rsidRPr="00AE4BB9">
        <w:rPr>
          <w:rFonts w:ascii="Arial" w:hAnsi="Arial" w:cs="Arial"/>
        </w:rPr>
        <w:t xml:space="preserve">Interlocutory applications can be dealt with remotely and are </w:t>
      </w:r>
      <w:proofErr w:type="gramStart"/>
      <w:r w:rsidR="00AE4BB9" w:rsidRPr="00AE4BB9">
        <w:rPr>
          <w:rFonts w:ascii="Arial" w:hAnsi="Arial" w:cs="Arial"/>
        </w:rPr>
        <w:t>fairly frequent</w:t>
      </w:r>
      <w:proofErr w:type="gramEnd"/>
      <w:r w:rsidR="00AE4BB9" w:rsidRPr="00AE4BB9">
        <w:rPr>
          <w:rFonts w:ascii="Arial" w:hAnsi="Arial" w:cs="Arial"/>
        </w:rPr>
        <w:t>. Some inevitably are urgent.</w:t>
      </w:r>
      <w:r w:rsidR="00AE4BB9">
        <w:rPr>
          <w:rFonts w:ascii="Arial" w:hAnsi="Arial" w:cs="Arial"/>
        </w:rPr>
        <w:t xml:space="preserve">  </w:t>
      </w:r>
      <w:r w:rsidR="00AF2553" w:rsidRPr="00EF7F02">
        <w:rPr>
          <w:rFonts w:ascii="Arial" w:hAnsi="Arial" w:cs="Arial"/>
        </w:rPr>
        <w:t>Appeals are normally determined on written submissions.</w:t>
      </w:r>
    </w:p>
    <w:p w14:paraId="4701BF5F" w14:textId="77777777" w:rsidR="00AF2553" w:rsidRPr="00EF7F02" w:rsidRDefault="00AF2553" w:rsidP="00EF7F02">
      <w:pPr>
        <w:overflowPunct w:val="0"/>
        <w:autoSpaceDE w:val="0"/>
        <w:autoSpaceDN w:val="0"/>
        <w:adjustRightInd w:val="0"/>
        <w:spacing w:after="0" w:line="240" w:lineRule="auto"/>
        <w:jc w:val="both"/>
        <w:textAlignment w:val="baseline"/>
        <w:rPr>
          <w:rFonts w:ascii="Arial" w:hAnsi="Arial" w:cs="Arial"/>
        </w:rPr>
      </w:pPr>
    </w:p>
    <w:p w14:paraId="7D6AC456" w14:textId="0FA6C9B7" w:rsidR="00EF7F02" w:rsidRDefault="00EF7F02" w:rsidP="00EF7F02">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2.3 </w:t>
      </w:r>
      <w:r w:rsidR="00AF2553" w:rsidRPr="00EF7F02">
        <w:rPr>
          <w:rFonts w:ascii="Arial" w:hAnsi="Arial" w:cs="Arial"/>
        </w:rPr>
        <w:t xml:space="preserve">Subordinate to the Supreme Court, there is a </w:t>
      </w:r>
      <w:proofErr w:type="gramStart"/>
      <w:r w:rsidR="00AF2553" w:rsidRPr="00EF7F02">
        <w:rPr>
          <w:rFonts w:ascii="Arial" w:hAnsi="Arial" w:cs="Arial"/>
        </w:rPr>
        <w:t>locally-constituted</w:t>
      </w:r>
      <w:proofErr w:type="gramEnd"/>
      <w:r w:rsidR="00AF2553" w:rsidRPr="00EF7F02">
        <w:rPr>
          <w:rFonts w:ascii="Arial" w:hAnsi="Arial" w:cs="Arial"/>
        </w:rPr>
        <w:t xml:space="preserve"> Magistrates’ Court.  Prior to the first appointment of a Chief Magistrate in 2012, it had been comprised entirely of (lay) Justices of the Peace; it has criminal jurisdiction in all cases where the maximum sentence does not exceed 14 years (the summary court can impose up to eighteen months or 5 years when the Chief Magistrate sits)</w:t>
      </w:r>
      <w:r>
        <w:rPr>
          <w:rFonts w:ascii="Arial" w:hAnsi="Arial" w:cs="Arial"/>
        </w:rPr>
        <w:t>,</w:t>
      </w:r>
      <w:r w:rsidR="00AF2553" w:rsidRPr="00EF7F02">
        <w:rPr>
          <w:rFonts w:ascii="Arial" w:hAnsi="Arial" w:cs="Arial"/>
        </w:rPr>
        <w:t xml:space="preserve"> and civil jurisdiction up to a financial value of £5,000</w:t>
      </w:r>
      <w:r>
        <w:rPr>
          <w:rFonts w:ascii="Arial" w:hAnsi="Arial" w:cs="Arial"/>
        </w:rPr>
        <w:t xml:space="preserve"> or </w:t>
      </w:r>
      <w:r w:rsidR="00AF2553" w:rsidRPr="00EF7F02">
        <w:rPr>
          <w:rFonts w:ascii="Arial" w:hAnsi="Arial" w:cs="Arial"/>
        </w:rPr>
        <w:t>£20,000 w</w:t>
      </w:r>
      <w:r>
        <w:rPr>
          <w:rFonts w:ascii="Arial" w:hAnsi="Arial" w:cs="Arial"/>
        </w:rPr>
        <w:t>hen the Chief Magistrate sits.</w:t>
      </w:r>
    </w:p>
    <w:p w14:paraId="54B36BA8" w14:textId="77777777" w:rsidR="00EF7F02" w:rsidRDefault="00EF7F02" w:rsidP="00EF7F02">
      <w:pPr>
        <w:overflowPunct w:val="0"/>
        <w:autoSpaceDE w:val="0"/>
        <w:autoSpaceDN w:val="0"/>
        <w:adjustRightInd w:val="0"/>
        <w:spacing w:after="0" w:line="240" w:lineRule="auto"/>
        <w:jc w:val="both"/>
        <w:textAlignment w:val="baseline"/>
        <w:rPr>
          <w:rFonts w:ascii="Arial" w:hAnsi="Arial" w:cs="Arial"/>
        </w:rPr>
      </w:pPr>
    </w:p>
    <w:p w14:paraId="2E96EE28" w14:textId="0C952855" w:rsidR="00AF2553" w:rsidRPr="00EF7F02" w:rsidRDefault="00EF7F02" w:rsidP="00EF7F02">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2.4 </w:t>
      </w:r>
      <w:r w:rsidR="00AF2553" w:rsidRPr="00EF7F02">
        <w:rPr>
          <w:rFonts w:ascii="Arial" w:hAnsi="Arial" w:cs="Arial"/>
        </w:rPr>
        <w:t xml:space="preserve">The frequency of sittings of the Magistrates’ Court varies from one day to every day in a week, depending on the volume of business from time to time. The Chief Magistrate is also appointed to </w:t>
      </w:r>
      <w:proofErr w:type="gramStart"/>
      <w:r w:rsidR="00AF2553" w:rsidRPr="00EF7F02">
        <w:rPr>
          <w:rFonts w:ascii="Arial" w:hAnsi="Arial" w:cs="Arial"/>
        </w:rPr>
        <w:t>a number of</w:t>
      </w:r>
      <w:proofErr w:type="gramEnd"/>
      <w:r w:rsidR="00AF2553" w:rsidRPr="00EF7F02">
        <w:rPr>
          <w:rFonts w:ascii="Arial" w:hAnsi="Arial" w:cs="Arial"/>
        </w:rPr>
        <w:t xml:space="preserve"> other </w:t>
      </w:r>
      <w:proofErr w:type="gramStart"/>
      <w:r w:rsidR="00AF2553" w:rsidRPr="00EF7F02">
        <w:rPr>
          <w:rFonts w:ascii="Arial" w:hAnsi="Arial" w:cs="Arial"/>
        </w:rPr>
        <w:t>offices, and</w:t>
      </w:r>
      <w:proofErr w:type="gramEnd"/>
      <w:r w:rsidR="00AF2553" w:rsidRPr="00EF7F02">
        <w:rPr>
          <w:rFonts w:ascii="Arial" w:hAnsi="Arial" w:cs="Arial"/>
        </w:rPr>
        <w:t xml:space="preserve"> acts as a trainer and mentor to the Lay Justices and to the (unqualified) Clerk of the Peace and other Judicial Services staff.</w:t>
      </w:r>
    </w:p>
    <w:p w14:paraId="1AB3AF65" w14:textId="77777777" w:rsidR="00AF2553" w:rsidRPr="00AF2553" w:rsidRDefault="00AF2553" w:rsidP="00AF2553">
      <w:pPr>
        <w:overflowPunct w:val="0"/>
        <w:autoSpaceDE w:val="0"/>
        <w:autoSpaceDN w:val="0"/>
        <w:adjustRightInd w:val="0"/>
        <w:spacing w:after="0" w:line="240" w:lineRule="auto"/>
        <w:jc w:val="both"/>
        <w:textAlignment w:val="baseline"/>
        <w:rPr>
          <w:rFonts w:ascii="Arial" w:hAnsi="Arial" w:cs="Arial"/>
        </w:rPr>
      </w:pPr>
    </w:p>
    <w:p w14:paraId="40958D1C" w14:textId="22272E69" w:rsidR="006F17A1" w:rsidRDefault="00707FEE" w:rsidP="006F17A1">
      <w:pPr>
        <w:pStyle w:val="BodyTextIndent"/>
        <w:spacing w:after="0" w:line="240" w:lineRule="auto"/>
        <w:ind w:left="0"/>
        <w:jc w:val="both"/>
        <w:rPr>
          <w:rFonts w:ascii="Arial" w:hAnsi="Arial" w:cs="Arial"/>
          <w:b/>
          <w:sz w:val="24"/>
        </w:rPr>
      </w:pPr>
      <w:r>
        <w:rPr>
          <w:rFonts w:ascii="Arial" w:hAnsi="Arial" w:cs="Arial"/>
          <w:b/>
          <w:sz w:val="24"/>
        </w:rPr>
        <w:t>3</w:t>
      </w:r>
      <w:r w:rsidR="006F17A1" w:rsidRPr="00345C5C">
        <w:rPr>
          <w:rFonts w:ascii="Arial" w:hAnsi="Arial" w:cs="Arial"/>
          <w:b/>
          <w:sz w:val="24"/>
        </w:rPr>
        <w:t xml:space="preserve">. </w:t>
      </w:r>
      <w:r w:rsidR="006F17A1" w:rsidRPr="00345C5C">
        <w:rPr>
          <w:rFonts w:ascii="Arial" w:hAnsi="Arial" w:cs="Arial"/>
          <w:b/>
          <w:sz w:val="24"/>
        </w:rPr>
        <w:tab/>
      </w:r>
      <w:r>
        <w:rPr>
          <w:rFonts w:ascii="Arial" w:hAnsi="Arial" w:cs="Arial"/>
          <w:b/>
          <w:sz w:val="24"/>
        </w:rPr>
        <w:t>Role and Person Specification</w:t>
      </w:r>
    </w:p>
    <w:p w14:paraId="09E4D4C6" w14:textId="77777777" w:rsidR="00AE4BB9" w:rsidRDefault="00AE4BB9" w:rsidP="006F17A1">
      <w:pPr>
        <w:pStyle w:val="BodyTextIndent"/>
        <w:spacing w:after="0" w:line="240" w:lineRule="auto"/>
        <w:ind w:left="0"/>
        <w:jc w:val="both"/>
        <w:rPr>
          <w:rFonts w:ascii="Arial" w:hAnsi="Arial" w:cs="Arial"/>
          <w:b/>
          <w:sz w:val="24"/>
        </w:rPr>
      </w:pPr>
    </w:p>
    <w:p w14:paraId="341F699B"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3.1 </w:t>
      </w:r>
      <w:r w:rsidRPr="00AE4BB9">
        <w:rPr>
          <w:rFonts w:ascii="Arial" w:hAnsi="Arial" w:cs="Arial"/>
        </w:rPr>
        <w:t xml:space="preserve">The Supreme Court deals with the most serious cases brought, in all categories of the law. The Chief Justice is currently the only judge of the Supreme Court so the successful candidate must be prepared to deal with cases in areas of the law that </w:t>
      </w:r>
      <w:r>
        <w:rPr>
          <w:rFonts w:ascii="Arial" w:hAnsi="Arial" w:cs="Arial"/>
        </w:rPr>
        <w:t>they</w:t>
      </w:r>
      <w:r w:rsidRPr="00AE4BB9">
        <w:rPr>
          <w:rFonts w:ascii="Arial" w:hAnsi="Arial" w:cs="Arial"/>
        </w:rPr>
        <w:t xml:space="preserve"> may not be familiar with. </w:t>
      </w:r>
    </w:p>
    <w:p w14:paraId="44F86820"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p>
    <w:p w14:paraId="32C320CF" w14:textId="687ACAFC" w:rsidR="00AE4BB9" w:rsidRDefault="00AE4BB9" w:rsidP="00AE4BB9">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3.2 </w:t>
      </w:r>
      <w:r w:rsidRPr="00AE4BB9">
        <w:rPr>
          <w:rFonts w:ascii="Arial" w:hAnsi="Arial" w:cs="Arial"/>
        </w:rPr>
        <w:t xml:space="preserve">Experience in dealing with serious criminal offences, particularly sexual offences, is </w:t>
      </w:r>
      <w:r>
        <w:rPr>
          <w:rFonts w:ascii="Arial" w:hAnsi="Arial" w:cs="Arial"/>
        </w:rPr>
        <w:t>essential.</w:t>
      </w:r>
      <w:r w:rsidRPr="00AE4BB9">
        <w:rPr>
          <w:rFonts w:ascii="Arial" w:hAnsi="Arial" w:cs="Arial"/>
        </w:rPr>
        <w:t xml:space="preserve"> </w:t>
      </w:r>
    </w:p>
    <w:p w14:paraId="456E2581"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p>
    <w:p w14:paraId="49CA1590"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3.3 </w:t>
      </w:r>
      <w:r w:rsidRPr="00AE4BB9">
        <w:rPr>
          <w:rFonts w:ascii="Arial" w:hAnsi="Arial" w:cs="Arial"/>
        </w:rPr>
        <w:t xml:space="preserve">It is highly desirable that the successful candidate should also have some experience of clinical negligence/personal injury law. </w:t>
      </w:r>
    </w:p>
    <w:p w14:paraId="6241983D"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p>
    <w:p w14:paraId="6379D7D6"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3.4 </w:t>
      </w:r>
      <w:r w:rsidRPr="00AE4BB9">
        <w:rPr>
          <w:rFonts w:ascii="Arial" w:hAnsi="Arial" w:cs="Arial"/>
        </w:rPr>
        <w:t xml:space="preserve">By way of illustration of other types of work which has come before the Supreme Court in recent years: public law (applications for care orders); administrative law (applications for leave to seek judicial review); human rights/constitutional law; family law (divorce related applications-ancillary relief, care and control of children etc.). </w:t>
      </w:r>
    </w:p>
    <w:p w14:paraId="2227B557"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p>
    <w:p w14:paraId="4499160C" w14:textId="6864820D" w:rsidR="00AE4BB9" w:rsidRPr="00AE4BB9" w:rsidRDefault="00AE4BB9" w:rsidP="00AE4BB9">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3.5 </w:t>
      </w:r>
      <w:r w:rsidRPr="00AE4BB9">
        <w:rPr>
          <w:rFonts w:ascii="Arial" w:hAnsi="Arial" w:cs="Arial"/>
        </w:rPr>
        <w:t>The position offers a unique opportunity for those who relish the challenge to diversify into and to master a wide area of the law which rarely arise otherwise. </w:t>
      </w:r>
    </w:p>
    <w:p w14:paraId="10A05486" w14:textId="77777777" w:rsidR="002C2780" w:rsidRDefault="002C2780" w:rsidP="002C2780">
      <w:pPr>
        <w:overflowPunct w:val="0"/>
        <w:autoSpaceDE w:val="0"/>
        <w:autoSpaceDN w:val="0"/>
        <w:adjustRightInd w:val="0"/>
        <w:spacing w:after="0" w:line="240" w:lineRule="auto"/>
        <w:jc w:val="both"/>
        <w:textAlignment w:val="baseline"/>
        <w:rPr>
          <w:rFonts w:ascii="Arial" w:hAnsi="Arial" w:cs="Arial"/>
        </w:rPr>
      </w:pPr>
    </w:p>
    <w:p w14:paraId="663BF88D" w14:textId="2F2B47E8" w:rsidR="00AE4BB9" w:rsidRPr="002C2780" w:rsidRDefault="002C2780" w:rsidP="002C2780">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3.6 </w:t>
      </w:r>
      <w:r w:rsidR="00AE4BB9" w:rsidRPr="002C2780">
        <w:rPr>
          <w:rFonts w:ascii="Arial" w:hAnsi="Arial" w:cs="Arial"/>
        </w:rPr>
        <w:t>The Chief Justice is also President of the Judicial Services Commission which is responsible for recommending the appointment of all judicial officers and equal rights commissioners to t</w:t>
      </w:r>
      <w:r>
        <w:rPr>
          <w:rFonts w:ascii="Arial" w:hAnsi="Arial" w:cs="Arial"/>
        </w:rPr>
        <w:t xml:space="preserve">he Governor.  </w:t>
      </w:r>
      <w:r w:rsidR="00AE4BB9" w:rsidRPr="002C2780">
        <w:rPr>
          <w:rFonts w:ascii="Arial" w:hAnsi="Arial" w:cs="Arial"/>
        </w:rPr>
        <w:t>As head of the judiciary the Chief Justice has oversight of the Chief and Lay Magistrates.</w:t>
      </w:r>
    </w:p>
    <w:p w14:paraId="64471071" w14:textId="77777777" w:rsidR="00AE4BB9" w:rsidRDefault="00AE4BB9" w:rsidP="00AE4BB9">
      <w:pPr>
        <w:overflowPunct w:val="0"/>
        <w:autoSpaceDE w:val="0"/>
        <w:autoSpaceDN w:val="0"/>
        <w:adjustRightInd w:val="0"/>
        <w:spacing w:after="0" w:line="240" w:lineRule="auto"/>
        <w:jc w:val="both"/>
        <w:textAlignment w:val="baseline"/>
        <w:rPr>
          <w:rFonts w:ascii="Arial" w:hAnsi="Arial" w:cs="Arial"/>
        </w:rPr>
      </w:pPr>
    </w:p>
    <w:p w14:paraId="3DA7940D" w14:textId="712539E1" w:rsidR="001A27D6" w:rsidRDefault="001A27D6" w:rsidP="001A27D6">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3.7 </w:t>
      </w:r>
      <w:r w:rsidRPr="001A27D6">
        <w:rPr>
          <w:rFonts w:ascii="Arial" w:hAnsi="Arial" w:cs="Arial"/>
        </w:rPr>
        <w:t>The commitment required is variable. It can be as much as 2</w:t>
      </w:r>
      <w:r>
        <w:rPr>
          <w:rFonts w:ascii="Arial" w:hAnsi="Arial" w:cs="Arial"/>
        </w:rPr>
        <w:t xml:space="preserve"> to </w:t>
      </w:r>
      <w:r w:rsidRPr="001A27D6">
        <w:rPr>
          <w:rFonts w:ascii="Arial" w:hAnsi="Arial" w:cs="Arial"/>
        </w:rPr>
        <w:t>3 days a week</w:t>
      </w:r>
      <w:r>
        <w:rPr>
          <w:rFonts w:ascii="Arial" w:hAnsi="Arial" w:cs="Arial"/>
        </w:rPr>
        <w:t xml:space="preserve"> and i</w:t>
      </w:r>
      <w:r w:rsidRPr="001A27D6">
        <w:rPr>
          <w:rFonts w:ascii="Arial" w:hAnsi="Arial" w:cs="Arial"/>
        </w:rPr>
        <w:t xml:space="preserve">t is rarely less than a full half day a week.  </w:t>
      </w:r>
    </w:p>
    <w:p w14:paraId="16FA7420" w14:textId="77777777" w:rsidR="00B06697" w:rsidRDefault="00B06697" w:rsidP="001A27D6">
      <w:pPr>
        <w:overflowPunct w:val="0"/>
        <w:autoSpaceDE w:val="0"/>
        <w:autoSpaceDN w:val="0"/>
        <w:adjustRightInd w:val="0"/>
        <w:spacing w:after="0" w:line="240" w:lineRule="auto"/>
        <w:jc w:val="both"/>
        <w:textAlignment w:val="baseline"/>
        <w:rPr>
          <w:rFonts w:ascii="Arial" w:hAnsi="Arial" w:cs="Arial"/>
        </w:rPr>
      </w:pPr>
    </w:p>
    <w:p w14:paraId="232F5B97" w14:textId="0652AAE1" w:rsidR="00B06697" w:rsidRPr="003B40AF" w:rsidRDefault="00B06697" w:rsidP="003B40AF">
      <w:pPr>
        <w:overflowPunct w:val="0"/>
        <w:autoSpaceDE w:val="0"/>
        <w:autoSpaceDN w:val="0"/>
        <w:adjustRightInd w:val="0"/>
        <w:spacing w:after="0" w:line="240" w:lineRule="auto"/>
        <w:jc w:val="both"/>
        <w:textAlignment w:val="baseline"/>
        <w:rPr>
          <w:rFonts w:ascii="Arial" w:hAnsi="Arial" w:cs="Arial"/>
          <w:b/>
        </w:rPr>
      </w:pPr>
      <w:r w:rsidRPr="003B40AF">
        <w:rPr>
          <w:rFonts w:ascii="Arial" w:hAnsi="Arial" w:cs="Arial"/>
          <w:b/>
        </w:rPr>
        <w:t>Essential</w:t>
      </w:r>
      <w:r w:rsidR="003B40AF" w:rsidRPr="003B40AF">
        <w:rPr>
          <w:rFonts w:ascii="Arial" w:hAnsi="Arial" w:cs="Arial"/>
          <w:b/>
        </w:rPr>
        <w:t xml:space="preserve"> Qualifications/</w:t>
      </w:r>
      <w:proofErr w:type="gramStart"/>
      <w:r w:rsidR="003B40AF" w:rsidRPr="003B40AF">
        <w:rPr>
          <w:rFonts w:ascii="Arial" w:hAnsi="Arial" w:cs="Arial"/>
          <w:b/>
        </w:rPr>
        <w:t>Experience</w:t>
      </w:r>
      <w:r w:rsidRPr="003B40AF">
        <w:rPr>
          <w:rFonts w:ascii="Arial" w:hAnsi="Arial" w:cs="Arial"/>
          <w:b/>
        </w:rPr>
        <w:t>:-</w:t>
      </w:r>
      <w:proofErr w:type="gramEnd"/>
    </w:p>
    <w:p w14:paraId="6AD97443" w14:textId="77777777" w:rsidR="00B06697" w:rsidRPr="003B40AF" w:rsidRDefault="00B06697" w:rsidP="003B40AF">
      <w:pPr>
        <w:overflowPunct w:val="0"/>
        <w:autoSpaceDE w:val="0"/>
        <w:autoSpaceDN w:val="0"/>
        <w:adjustRightInd w:val="0"/>
        <w:spacing w:after="0" w:line="240" w:lineRule="auto"/>
        <w:jc w:val="both"/>
        <w:textAlignment w:val="baseline"/>
        <w:rPr>
          <w:rFonts w:ascii="Arial" w:hAnsi="Arial" w:cs="Arial"/>
        </w:rPr>
      </w:pPr>
    </w:p>
    <w:p w14:paraId="334E2853" w14:textId="211893BA" w:rsidR="00B06697" w:rsidRPr="003B40AF" w:rsidRDefault="00B06697"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 xml:space="preserve">Solicitor or Barrister qualified in England and Wales (or comparable qualification in Scotland, Northern Ireland, or a Commonwealth or EU jurisdiction) with at least 10 </w:t>
      </w:r>
      <w:r w:rsidR="003B40AF" w:rsidRPr="003B40AF">
        <w:rPr>
          <w:rFonts w:ascii="Arial" w:hAnsi="Arial" w:cs="Arial"/>
        </w:rPr>
        <w:t>years’ experience</w:t>
      </w:r>
      <w:r w:rsidRPr="003B40AF">
        <w:rPr>
          <w:rFonts w:ascii="Arial" w:hAnsi="Arial" w:cs="Arial"/>
        </w:rPr>
        <w:t xml:space="preserve"> of both civil and criminal work</w:t>
      </w:r>
      <w:r w:rsidR="003B40AF" w:rsidRPr="003B40AF">
        <w:rPr>
          <w:rFonts w:ascii="Arial" w:hAnsi="Arial" w:cs="Arial"/>
        </w:rPr>
        <w:t xml:space="preserve"> an</w:t>
      </w:r>
      <w:r w:rsidRPr="003B40AF">
        <w:rPr>
          <w:rFonts w:ascii="Arial" w:hAnsi="Arial" w:cs="Arial"/>
        </w:rPr>
        <w:t>d eligible for appointment to judicial office in the jurisdiction in which the legal q</w:t>
      </w:r>
      <w:r w:rsidR="003B40AF" w:rsidRPr="003B40AF">
        <w:rPr>
          <w:rFonts w:ascii="Arial" w:hAnsi="Arial" w:cs="Arial"/>
        </w:rPr>
        <w:t>ualification is held</w:t>
      </w:r>
    </w:p>
    <w:p w14:paraId="586DC6E7" w14:textId="508C80B2" w:rsidR="00B06697" w:rsidRPr="003B40AF" w:rsidRDefault="00B06697"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Current experience in judicial or quasi-judicial office; with authority to sit both on cases involving serious sexual offences</w:t>
      </w:r>
      <w:r w:rsidR="003B40AF" w:rsidRPr="003B40AF">
        <w:rPr>
          <w:rFonts w:ascii="Arial" w:hAnsi="Arial" w:cs="Arial"/>
        </w:rPr>
        <w:t>; and civil cases</w:t>
      </w:r>
    </w:p>
    <w:p w14:paraId="39E3BB7C" w14:textId="411C12BE" w:rsidR="00B06697" w:rsidRPr="003B40AF" w:rsidRDefault="003B40AF"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Excellent communication skills, including f</w:t>
      </w:r>
      <w:r w:rsidR="00B06697" w:rsidRPr="003B40AF">
        <w:rPr>
          <w:rFonts w:ascii="Arial" w:hAnsi="Arial" w:cs="Arial"/>
        </w:rPr>
        <w:t>luency in written and spoken English</w:t>
      </w:r>
    </w:p>
    <w:p w14:paraId="6224B30F" w14:textId="0F368C24" w:rsidR="00B06697" w:rsidRPr="003B40AF" w:rsidRDefault="00B06697"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Demonstrable ability for rational a</w:t>
      </w:r>
      <w:r w:rsidR="003B40AF" w:rsidRPr="003B40AF">
        <w:rPr>
          <w:rFonts w:ascii="Arial" w:hAnsi="Arial" w:cs="Arial"/>
        </w:rPr>
        <w:t>nd objective analysis of issues</w:t>
      </w:r>
    </w:p>
    <w:p w14:paraId="0EEC02DD" w14:textId="0259322C" w:rsidR="003B40AF" w:rsidRPr="003B40AF" w:rsidRDefault="003B40AF"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Demonstrable ability to be fair and even-handed</w:t>
      </w:r>
    </w:p>
    <w:p w14:paraId="6FC65872" w14:textId="77777777" w:rsidR="003B40AF" w:rsidRDefault="003B40AF"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sidRPr="003B40AF">
        <w:rPr>
          <w:rFonts w:ascii="Arial" w:hAnsi="Arial" w:cs="Arial"/>
        </w:rPr>
        <w:t>Good IT skills, including familiarity with all components of Microsoft Office</w:t>
      </w:r>
    </w:p>
    <w:p w14:paraId="3B731945" w14:textId="77777777" w:rsidR="003B40AF" w:rsidRDefault="003B40AF" w:rsidP="003B40AF">
      <w:pPr>
        <w:pStyle w:val="ListParagraph"/>
        <w:overflowPunct w:val="0"/>
        <w:autoSpaceDE w:val="0"/>
        <w:autoSpaceDN w:val="0"/>
        <w:adjustRightInd w:val="0"/>
        <w:spacing w:after="0" w:line="240" w:lineRule="auto"/>
        <w:jc w:val="both"/>
        <w:textAlignment w:val="baseline"/>
        <w:rPr>
          <w:rFonts w:ascii="Arial" w:hAnsi="Arial" w:cs="Arial"/>
        </w:rPr>
      </w:pPr>
    </w:p>
    <w:p w14:paraId="3AAAE8DE" w14:textId="7B28BF0D" w:rsidR="003B40AF" w:rsidRPr="00DD6D1D" w:rsidRDefault="003B40AF" w:rsidP="003B40AF">
      <w:pPr>
        <w:pStyle w:val="ListParagraph"/>
        <w:numPr>
          <w:ilvl w:val="0"/>
          <w:numId w:val="25"/>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Experience of living and working in a small island community is desirable</w:t>
      </w:r>
      <w:r w:rsidRPr="00DD6D1D">
        <w:rPr>
          <w:rFonts w:ascii="Arial" w:hAnsi="Arial" w:cs="Arial"/>
        </w:rPr>
        <w:t xml:space="preserve"> </w:t>
      </w:r>
    </w:p>
    <w:p w14:paraId="34F63A84" w14:textId="77777777" w:rsidR="00B06697" w:rsidRPr="00DD6D1D" w:rsidRDefault="00B06697" w:rsidP="003B40AF">
      <w:pPr>
        <w:overflowPunct w:val="0"/>
        <w:autoSpaceDE w:val="0"/>
        <w:autoSpaceDN w:val="0"/>
        <w:adjustRightInd w:val="0"/>
        <w:spacing w:after="0" w:line="240" w:lineRule="auto"/>
        <w:jc w:val="both"/>
        <w:textAlignment w:val="baseline"/>
        <w:rPr>
          <w:rFonts w:ascii="Arial" w:hAnsi="Arial" w:cs="Arial"/>
        </w:rPr>
      </w:pPr>
    </w:p>
    <w:p w14:paraId="1FFAACCE" w14:textId="42702740" w:rsidR="001F5B0F" w:rsidRDefault="001F5B0F" w:rsidP="001F5B0F">
      <w:pPr>
        <w:pStyle w:val="BodyTextIndent"/>
        <w:spacing w:after="0" w:line="240" w:lineRule="auto"/>
        <w:ind w:left="0"/>
        <w:jc w:val="both"/>
        <w:rPr>
          <w:rFonts w:ascii="Arial" w:hAnsi="Arial" w:cs="Arial"/>
          <w:b/>
          <w:sz w:val="24"/>
        </w:rPr>
      </w:pPr>
      <w:r>
        <w:rPr>
          <w:rFonts w:ascii="Arial" w:hAnsi="Arial" w:cs="Arial"/>
          <w:b/>
          <w:sz w:val="24"/>
        </w:rPr>
        <w:t>4</w:t>
      </w:r>
      <w:r w:rsidRPr="00345C5C">
        <w:rPr>
          <w:rFonts w:ascii="Arial" w:hAnsi="Arial" w:cs="Arial"/>
          <w:b/>
          <w:sz w:val="24"/>
        </w:rPr>
        <w:t xml:space="preserve">. </w:t>
      </w:r>
      <w:r w:rsidRPr="00345C5C">
        <w:rPr>
          <w:rFonts w:ascii="Arial" w:hAnsi="Arial" w:cs="Arial"/>
          <w:b/>
          <w:sz w:val="24"/>
        </w:rPr>
        <w:tab/>
      </w:r>
      <w:r>
        <w:rPr>
          <w:rFonts w:ascii="Arial" w:hAnsi="Arial" w:cs="Arial"/>
          <w:b/>
          <w:sz w:val="24"/>
        </w:rPr>
        <w:t>Selection and Supervision</w:t>
      </w:r>
    </w:p>
    <w:p w14:paraId="29F97D61" w14:textId="77777777" w:rsidR="00B32703" w:rsidRPr="001F5B0F" w:rsidRDefault="00B32703" w:rsidP="001F5B0F">
      <w:pPr>
        <w:overflowPunct w:val="0"/>
        <w:autoSpaceDE w:val="0"/>
        <w:autoSpaceDN w:val="0"/>
        <w:adjustRightInd w:val="0"/>
        <w:spacing w:after="0" w:line="240" w:lineRule="auto"/>
        <w:jc w:val="both"/>
        <w:textAlignment w:val="baseline"/>
        <w:rPr>
          <w:rFonts w:ascii="Arial" w:hAnsi="Arial" w:cs="Arial"/>
        </w:rPr>
      </w:pPr>
    </w:p>
    <w:p w14:paraId="634BBD2A" w14:textId="639E9A4A" w:rsidR="00B32703" w:rsidRPr="001F5B0F" w:rsidRDefault="001F5B0F" w:rsidP="001F5B0F">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4.1 </w:t>
      </w:r>
      <w:r w:rsidR="00B32703" w:rsidRPr="001F5B0F">
        <w:rPr>
          <w:rFonts w:ascii="Arial" w:hAnsi="Arial" w:cs="Arial"/>
        </w:rPr>
        <w:t xml:space="preserve">Since </w:t>
      </w:r>
      <w:proofErr w:type="gramStart"/>
      <w:r w:rsidR="00B32703" w:rsidRPr="001F5B0F">
        <w:rPr>
          <w:rFonts w:ascii="Arial" w:hAnsi="Arial" w:cs="Arial"/>
        </w:rPr>
        <w:t>September,</w:t>
      </w:r>
      <w:proofErr w:type="gramEnd"/>
      <w:r w:rsidR="00B32703" w:rsidRPr="001F5B0F">
        <w:rPr>
          <w:rFonts w:ascii="Arial" w:hAnsi="Arial" w:cs="Arial"/>
        </w:rPr>
        <w:t xml:space="preserve"> 2009, the independence of the judiciary has been much better protected than previously.  The Governor can only appoint or remove ‘judicial officers’ (judiciary of courts subordinate to the Supreme Court) on the advice of the Judicial Service Commission.</w:t>
      </w:r>
    </w:p>
    <w:p w14:paraId="6BA4E6AC" w14:textId="77777777" w:rsidR="00B32703" w:rsidRPr="001F5B0F" w:rsidRDefault="00B32703" w:rsidP="001F5B0F">
      <w:pPr>
        <w:overflowPunct w:val="0"/>
        <w:autoSpaceDE w:val="0"/>
        <w:autoSpaceDN w:val="0"/>
        <w:adjustRightInd w:val="0"/>
        <w:spacing w:after="0" w:line="240" w:lineRule="auto"/>
        <w:jc w:val="both"/>
        <w:textAlignment w:val="baseline"/>
        <w:rPr>
          <w:rFonts w:ascii="Arial" w:hAnsi="Arial" w:cs="Arial"/>
        </w:rPr>
      </w:pPr>
    </w:p>
    <w:p w14:paraId="30323C56" w14:textId="5691F321" w:rsidR="00B32703" w:rsidRPr="001F5B0F" w:rsidRDefault="001F5B0F" w:rsidP="001F5B0F">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4.2 </w:t>
      </w:r>
      <w:r w:rsidR="00B32703" w:rsidRPr="001F5B0F">
        <w:rPr>
          <w:rFonts w:ascii="Arial" w:hAnsi="Arial" w:cs="Arial"/>
        </w:rPr>
        <w:t>However, the Governor has overall constitutional responsibility for the administration of justice and for the ‘partnership values’ in the Constitution – which include the rule of law, the impartiality of the administration of justice, and the maintenance of public order.</w:t>
      </w:r>
    </w:p>
    <w:p w14:paraId="12417FCB" w14:textId="77777777" w:rsidR="00B32703" w:rsidRPr="001F5B0F" w:rsidRDefault="00B32703" w:rsidP="001F5B0F">
      <w:pPr>
        <w:overflowPunct w:val="0"/>
        <w:autoSpaceDE w:val="0"/>
        <w:autoSpaceDN w:val="0"/>
        <w:adjustRightInd w:val="0"/>
        <w:spacing w:after="0" w:line="240" w:lineRule="auto"/>
        <w:jc w:val="both"/>
        <w:textAlignment w:val="baseline"/>
        <w:rPr>
          <w:rFonts w:ascii="Arial" w:hAnsi="Arial" w:cs="Arial"/>
        </w:rPr>
      </w:pPr>
    </w:p>
    <w:p w14:paraId="75D04C56" w14:textId="3829288F" w:rsidR="00B32703" w:rsidRPr="001F5B0F" w:rsidRDefault="001F5B0F" w:rsidP="001F5B0F">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4.3 </w:t>
      </w:r>
      <w:r w:rsidR="00B32703" w:rsidRPr="001F5B0F">
        <w:rPr>
          <w:rFonts w:ascii="Arial" w:hAnsi="Arial" w:cs="Arial"/>
        </w:rPr>
        <w:t>In addition, while there is no formal requirement, it is likely that the Chief Magistrate – without compromising the Chief Justice’s appellate role – will wish to establish constructive dialogue with the Chief Justice on evolving issues of concern.</w:t>
      </w:r>
    </w:p>
    <w:p w14:paraId="72AE388A" w14:textId="77777777" w:rsidR="00D45F0E" w:rsidRPr="001F5B0F" w:rsidRDefault="00D45F0E" w:rsidP="001F5B0F">
      <w:pPr>
        <w:overflowPunct w:val="0"/>
        <w:autoSpaceDE w:val="0"/>
        <w:autoSpaceDN w:val="0"/>
        <w:adjustRightInd w:val="0"/>
        <w:spacing w:after="0" w:line="240" w:lineRule="auto"/>
        <w:jc w:val="both"/>
        <w:textAlignment w:val="baseline"/>
        <w:rPr>
          <w:rFonts w:ascii="Arial" w:hAnsi="Arial" w:cs="Arial"/>
        </w:rPr>
      </w:pPr>
    </w:p>
    <w:p w14:paraId="20BC00CB" w14:textId="77777777" w:rsidR="00D45F0E" w:rsidRPr="001F5B0F" w:rsidRDefault="00D45F0E" w:rsidP="001F5B0F">
      <w:pPr>
        <w:overflowPunct w:val="0"/>
        <w:autoSpaceDE w:val="0"/>
        <w:autoSpaceDN w:val="0"/>
        <w:adjustRightInd w:val="0"/>
        <w:spacing w:after="0" w:line="240" w:lineRule="auto"/>
        <w:jc w:val="both"/>
        <w:textAlignment w:val="baseline"/>
        <w:rPr>
          <w:rFonts w:ascii="Arial" w:hAnsi="Arial" w:cs="Arial"/>
        </w:rPr>
      </w:pPr>
    </w:p>
    <w:p w14:paraId="19E5C62B" w14:textId="77777777" w:rsidR="00D45F0E" w:rsidRPr="001F5B0F" w:rsidRDefault="00D45F0E" w:rsidP="001F5B0F">
      <w:pPr>
        <w:overflowPunct w:val="0"/>
        <w:autoSpaceDE w:val="0"/>
        <w:autoSpaceDN w:val="0"/>
        <w:adjustRightInd w:val="0"/>
        <w:spacing w:after="0" w:line="240" w:lineRule="auto"/>
        <w:jc w:val="both"/>
        <w:textAlignment w:val="baseline"/>
        <w:rPr>
          <w:rFonts w:ascii="Arial" w:hAnsi="Arial" w:cs="Arial"/>
        </w:rPr>
      </w:pPr>
    </w:p>
    <w:p w14:paraId="1EF023CF" w14:textId="77777777" w:rsidR="00D45F0E" w:rsidRPr="001F5B0F" w:rsidRDefault="00D45F0E" w:rsidP="001F5B0F">
      <w:pPr>
        <w:overflowPunct w:val="0"/>
        <w:autoSpaceDE w:val="0"/>
        <w:autoSpaceDN w:val="0"/>
        <w:adjustRightInd w:val="0"/>
        <w:spacing w:after="0" w:line="240" w:lineRule="auto"/>
        <w:jc w:val="both"/>
        <w:textAlignment w:val="baseline"/>
        <w:rPr>
          <w:rFonts w:ascii="Arial" w:hAnsi="Arial" w:cs="Arial"/>
        </w:rPr>
      </w:pPr>
    </w:p>
    <w:p w14:paraId="7D9A7AE9" w14:textId="77777777" w:rsidR="00D45F0E" w:rsidRPr="001F5B0F" w:rsidRDefault="00D45F0E" w:rsidP="001F5B0F">
      <w:pPr>
        <w:overflowPunct w:val="0"/>
        <w:autoSpaceDE w:val="0"/>
        <w:autoSpaceDN w:val="0"/>
        <w:adjustRightInd w:val="0"/>
        <w:spacing w:after="0" w:line="240" w:lineRule="auto"/>
        <w:jc w:val="both"/>
        <w:textAlignment w:val="baseline"/>
        <w:rPr>
          <w:rFonts w:ascii="Arial" w:hAnsi="Arial" w:cs="Arial"/>
        </w:rPr>
      </w:pPr>
    </w:p>
    <w:p w14:paraId="2A6A3E1F" w14:textId="77777777" w:rsidR="00D45F0E" w:rsidRDefault="00D45F0E" w:rsidP="00442A85">
      <w:pPr>
        <w:pStyle w:val="BodyText3"/>
        <w:jc w:val="both"/>
        <w:rPr>
          <w:rFonts w:cs="Arial"/>
          <w:sz w:val="22"/>
          <w:szCs w:val="22"/>
        </w:rPr>
      </w:pPr>
    </w:p>
    <w:p w14:paraId="54EF80CB" w14:textId="77777777" w:rsidR="00D45F0E" w:rsidRDefault="00D45F0E" w:rsidP="00D45F0E">
      <w:pPr>
        <w:pStyle w:val="NoSpacing"/>
        <w:ind w:right="-45"/>
        <w:jc w:val="left"/>
        <w:rPr>
          <w:rFonts w:ascii="Arial" w:hAnsi="Arial" w:cs="Arial"/>
          <w:b/>
          <w:color w:val="365F91" w:themeColor="accent1" w:themeShade="BF"/>
          <w:sz w:val="24"/>
          <w:szCs w:val="24"/>
        </w:rPr>
      </w:pPr>
    </w:p>
    <w:p w14:paraId="032CD4BA" w14:textId="77777777" w:rsidR="00D45F0E" w:rsidRDefault="00D45F0E" w:rsidP="00D45F0E">
      <w:pPr>
        <w:pStyle w:val="NoSpacing"/>
        <w:ind w:right="-45"/>
        <w:jc w:val="left"/>
        <w:rPr>
          <w:rFonts w:ascii="Arial" w:hAnsi="Arial" w:cs="Arial"/>
          <w:b/>
          <w:color w:val="365F91" w:themeColor="accent1" w:themeShade="BF"/>
          <w:sz w:val="24"/>
          <w:szCs w:val="24"/>
        </w:rPr>
      </w:pPr>
    </w:p>
    <w:p w14:paraId="69E9830A" w14:textId="77777777" w:rsidR="00D45F0E" w:rsidRDefault="00D45F0E" w:rsidP="00D45F0E">
      <w:pPr>
        <w:pStyle w:val="NoSpacing"/>
        <w:ind w:right="-45"/>
        <w:jc w:val="left"/>
        <w:rPr>
          <w:rFonts w:ascii="Arial" w:hAnsi="Arial" w:cs="Arial"/>
          <w:b/>
          <w:color w:val="365F91" w:themeColor="accent1" w:themeShade="BF"/>
          <w:sz w:val="24"/>
          <w:szCs w:val="24"/>
        </w:rPr>
      </w:pPr>
    </w:p>
    <w:p w14:paraId="3E54FB90" w14:textId="77777777" w:rsidR="00D45F0E" w:rsidRDefault="00D45F0E" w:rsidP="00D45F0E">
      <w:pPr>
        <w:pStyle w:val="NoSpacing"/>
        <w:ind w:right="-45"/>
        <w:jc w:val="left"/>
        <w:rPr>
          <w:rFonts w:ascii="Arial" w:hAnsi="Arial" w:cs="Arial"/>
          <w:b/>
          <w:color w:val="365F91" w:themeColor="accent1" w:themeShade="BF"/>
          <w:sz w:val="24"/>
          <w:szCs w:val="24"/>
        </w:rPr>
      </w:pPr>
    </w:p>
    <w:p w14:paraId="5D43A77D" w14:textId="77777777" w:rsidR="00D45F0E" w:rsidRDefault="00D45F0E" w:rsidP="00D45F0E">
      <w:pPr>
        <w:pStyle w:val="NoSpacing"/>
        <w:ind w:right="-45"/>
        <w:jc w:val="left"/>
        <w:rPr>
          <w:rFonts w:ascii="Arial" w:hAnsi="Arial" w:cs="Arial"/>
          <w:b/>
          <w:color w:val="365F91" w:themeColor="accent1" w:themeShade="BF"/>
          <w:sz w:val="24"/>
          <w:szCs w:val="24"/>
        </w:rPr>
      </w:pPr>
    </w:p>
    <w:p w14:paraId="077D60FF" w14:textId="77777777" w:rsidR="00D45F0E" w:rsidRDefault="00D45F0E" w:rsidP="00D45F0E">
      <w:pPr>
        <w:pStyle w:val="NoSpacing"/>
        <w:ind w:right="-45"/>
        <w:jc w:val="left"/>
        <w:rPr>
          <w:rFonts w:ascii="Arial" w:hAnsi="Arial" w:cs="Arial"/>
          <w:b/>
          <w:color w:val="365F91" w:themeColor="accent1" w:themeShade="BF"/>
          <w:sz w:val="24"/>
          <w:szCs w:val="24"/>
        </w:rPr>
      </w:pPr>
    </w:p>
    <w:p w14:paraId="6FFED067" w14:textId="77777777" w:rsidR="00D45F0E" w:rsidRDefault="00D45F0E" w:rsidP="00D45F0E">
      <w:pPr>
        <w:pStyle w:val="NoSpacing"/>
        <w:ind w:right="-45"/>
        <w:jc w:val="left"/>
        <w:rPr>
          <w:rFonts w:ascii="Arial" w:hAnsi="Arial" w:cs="Arial"/>
          <w:b/>
          <w:color w:val="365F91" w:themeColor="accent1" w:themeShade="BF"/>
          <w:sz w:val="24"/>
          <w:szCs w:val="24"/>
        </w:rPr>
      </w:pPr>
    </w:p>
    <w:p w14:paraId="1D8E0159" w14:textId="77777777" w:rsidR="00D45F0E" w:rsidRDefault="00D45F0E" w:rsidP="00D45F0E">
      <w:pPr>
        <w:pStyle w:val="NoSpacing"/>
        <w:ind w:right="-45"/>
        <w:jc w:val="left"/>
        <w:rPr>
          <w:rFonts w:ascii="Arial" w:hAnsi="Arial" w:cs="Arial"/>
          <w:b/>
          <w:color w:val="365F91" w:themeColor="accent1" w:themeShade="BF"/>
          <w:sz w:val="24"/>
          <w:szCs w:val="24"/>
        </w:rPr>
      </w:pPr>
    </w:p>
    <w:p w14:paraId="6BD6659B" w14:textId="77777777" w:rsidR="00D45F0E" w:rsidRDefault="00D45F0E" w:rsidP="00D45F0E">
      <w:pPr>
        <w:pStyle w:val="NoSpacing"/>
        <w:ind w:right="-45"/>
        <w:jc w:val="left"/>
        <w:rPr>
          <w:rFonts w:ascii="Arial" w:hAnsi="Arial" w:cs="Arial"/>
          <w:b/>
          <w:color w:val="365F91" w:themeColor="accent1" w:themeShade="BF"/>
          <w:sz w:val="24"/>
          <w:szCs w:val="24"/>
        </w:rPr>
      </w:pPr>
    </w:p>
    <w:p w14:paraId="1B04E6F1" w14:textId="77777777" w:rsidR="00D45F0E" w:rsidRDefault="00D45F0E" w:rsidP="00D45F0E">
      <w:pPr>
        <w:pStyle w:val="NoSpacing"/>
        <w:ind w:right="-45"/>
        <w:jc w:val="left"/>
        <w:rPr>
          <w:rFonts w:ascii="Arial" w:hAnsi="Arial" w:cs="Arial"/>
          <w:b/>
          <w:color w:val="365F91" w:themeColor="accent1" w:themeShade="BF"/>
          <w:sz w:val="24"/>
          <w:szCs w:val="24"/>
        </w:rPr>
      </w:pPr>
    </w:p>
    <w:p w14:paraId="261C7A4D" w14:textId="77777777" w:rsidR="00D45F0E" w:rsidRDefault="00D45F0E" w:rsidP="00D45F0E">
      <w:pPr>
        <w:pStyle w:val="NoSpacing"/>
        <w:ind w:right="-45"/>
        <w:jc w:val="left"/>
        <w:rPr>
          <w:rFonts w:ascii="Arial" w:hAnsi="Arial" w:cs="Arial"/>
          <w:b/>
          <w:color w:val="365F91" w:themeColor="accent1" w:themeShade="BF"/>
          <w:sz w:val="24"/>
          <w:szCs w:val="24"/>
        </w:rPr>
      </w:pPr>
    </w:p>
    <w:p w14:paraId="2D8CB224" w14:textId="77777777" w:rsidR="00D45F0E" w:rsidRDefault="00D45F0E" w:rsidP="00D45F0E">
      <w:pPr>
        <w:pStyle w:val="NoSpacing"/>
        <w:ind w:right="-45"/>
        <w:jc w:val="left"/>
        <w:rPr>
          <w:rFonts w:ascii="Arial" w:hAnsi="Arial" w:cs="Arial"/>
          <w:b/>
          <w:color w:val="365F91" w:themeColor="accent1" w:themeShade="BF"/>
          <w:sz w:val="24"/>
          <w:szCs w:val="24"/>
        </w:rPr>
      </w:pPr>
    </w:p>
    <w:sectPr w:rsidR="00D45F0E" w:rsidSect="00065D02">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E64D34"/>
    <w:multiLevelType w:val="hybridMultilevel"/>
    <w:tmpl w:val="181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80FD5"/>
    <w:multiLevelType w:val="hybridMultilevel"/>
    <w:tmpl w:val="3BD82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31247"/>
    <w:multiLevelType w:val="hybridMultilevel"/>
    <w:tmpl w:val="872E9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74278363">
    <w:abstractNumId w:val="23"/>
  </w:num>
  <w:num w:numId="2" w16cid:durableId="1494221748">
    <w:abstractNumId w:val="10"/>
  </w:num>
  <w:num w:numId="3" w16cid:durableId="1512911767">
    <w:abstractNumId w:val="15"/>
  </w:num>
  <w:num w:numId="4" w16cid:durableId="1405030518">
    <w:abstractNumId w:val="18"/>
  </w:num>
  <w:num w:numId="5" w16cid:durableId="720447904">
    <w:abstractNumId w:val="14"/>
  </w:num>
  <w:num w:numId="6" w16cid:durableId="1893227118">
    <w:abstractNumId w:val="3"/>
  </w:num>
  <w:num w:numId="7" w16cid:durableId="1987467197">
    <w:abstractNumId w:val="22"/>
  </w:num>
  <w:num w:numId="8" w16cid:durableId="289358030">
    <w:abstractNumId w:val="17"/>
  </w:num>
  <w:num w:numId="9" w16cid:durableId="1033076287">
    <w:abstractNumId w:val="2"/>
  </w:num>
  <w:num w:numId="10" w16cid:durableId="791242153">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9772995">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840995">
    <w:abstractNumId w:val="11"/>
  </w:num>
  <w:num w:numId="13" w16cid:durableId="541093748">
    <w:abstractNumId w:val="7"/>
  </w:num>
  <w:num w:numId="14" w16cid:durableId="1800032901">
    <w:abstractNumId w:val="20"/>
  </w:num>
  <w:num w:numId="15" w16cid:durableId="1043018687">
    <w:abstractNumId w:val="21"/>
  </w:num>
  <w:num w:numId="16" w16cid:durableId="1159226266">
    <w:abstractNumId w:val="5"/>
  </w:num>
  <w:num w:numId="17" w16cid:durableId="468010783">
    <w:abstractNumId w:val="1"/>
  </w:num>
  <w:num w:numId="18" w16cid:durableId="1129013639">
    <w:abstractNumId w:val="8"/>
  </w:num>
  <w:num w:numId="19" w16cid:durableId="736249252">
    <w:abstractNumId w:val="0"/>
  </w:num>
  <w:num w:numId="20" w16cid:durableId="273682062">
    <w:abstractNumId w:val="9"/>
  </w:num>
  <w:num w:numId="21" w16cid:durableId="403072504">
    <w:abstractNumId w:val="19"/>
  </w:num>
  <w:num w:numId="22" w16cid:durableId="293490905">
    <w:abstractNumId w:val="6"/>
  </w:num>
  <w:num w:numId="23" w16cid:durableId="1909924675">
    <w:abstractNumId w:val="16"/>
  </w:num>
  <w:num w:numId="24" w16cid:durableId="2044816591">
    <w:abstractNumId w:val="13"/>
  </w:num>
  <w:num w:numId="25" w16cid:durableId="12734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30830"/>
    <w:rsid w:val="000601B7"/>
    <w:rsid w:val="00065D02"/>
    <w:rsid w:val="000A04A0"/>
    <w:rsid w:val="000C4ABC"/>
    <w:rsid w:val="000E18D5"/>
    <w:rsid w:val="001163A8"/>
    <w:rsid w:val="00141E10"/>
    <w:rsid w:val="00145369"/>
    <w:rsid w:val="0015235C"/>
    <w:rsid w:val="00190471"/>
    <w:rsid w:val="001A27D6"/>
    <w:rsid w:val="001A3E3C"/>
    <w:rsid w:val="001C575C"/>
    <w:rsid w:val="001D42E7"/>
    <w:rsid w:val="001E4982"/>
    <w:rsid w:val="001E579D"/>
    <w:rsid w:val="001F5B0F"/>
    <w:rsid w:val="0024009B"/>
    <w:rsid w:val="00252CCB"/>
    <w:rsid w:val="00263C2F"/>
    <w:rsid w:val="00270A71"/>
    <w:rsid w:val="002743F5"/>
    <w:rsid w:val="002802BB"/>
    <w:rsid w:val="00291AC6"/>
    <w:rsid w:val="002B5403"/>
    <w:rsid w:val="002C2780"/>
    <w:rsid w:val="002D46EB"/>
    <w:rsid w:val="002D5165"/>
    <w:rsid w:val="002F5627"/>
    <w:rsid w:val="00310250"/>
    <w:rsid w:val="00312550"/>
    <w:rsid w:val="00316C3A"/>
    <w:rsid w:val="00345C5C"/>
    <w:rsid w:val="00354B6E"/>
    <w:rsid w:val="00381651"/>
    <w:rsid w:val="0039115B"/>
    <w:rsid w:val="003B40AF"/>
    <w:rsid w:val="00414D0C"/>
    <w:rsid w:val="00433B78"/>
    <w:rsid w:val="00433F3D"/>
    <w:rsid w:val="0044025B"/>
    <w:rsid w:val="00442A85"/>
    <w:rsid w:val="00446B57"/>
    <w:rsid w:val="00461F94"/>
    <w:rsid w:val="004820BE"/>
    <w:rsid w:val="00484A31"/>
    <w:rsid w:val="00496537"/>
    <w:rsid w:val="004D30CA"/>
    <w:rsid w:val="004F7242"/>
    <w:rsid w:val="00505732"/>
    <w:rsid w:val="00505C2C"/>
    <w:rsid w:val="00537DC0"/>
    <w:rsid w:val="00581FD1"/>
    <w:rsid w:val="0059296D"/>
    <w:rsid w:val="00597CBC"/>
    <w:rsid w:val="005A120F"/>
    <w:rsid w:val="005A25CB"/>
    <w:rsid w:val="005B1758"/>
    <w:rsid w:val="005B7CB1"/>
    <w:rsid w:val="005D2576"/>
    <w:rsid w:val="005F4F86"/>
    <w:rsid w:val="005F59E6"/>
    <w:rsid w:val="00610606"/>
    <w:rsid w:val="006272EC"/>
    <w:rsid w:val="006C122E"/>
    <w:rsid w:val="006D30D3"/>
    <w:rsid w:val="006F17A1"/>
    <w:rsid w:val="00707FEE"/>
    <w:rsid w:val="00715541"/>
    <w:rsid w:val="00752A75"/>
    <w:rsid w:val="0077327F"/>
    <w:rsid w:val="00785DD7"/>
    <w:rsid w:val="007B22AB"/>
    <w:rsid w:val="007F127D"/>
    <w:rsid w:val="008027CF"/>
    <w:rsid w:val="0083152A"/>
    <w:rsid w:val="00841CC7"/>
    <w:rsid w:val="00856DE5"/>
    <w:rsid w:val="0087029E"/>
    <w:rsid w:val="00884DAA"/>
    <w:rsid w:val="008D1C98"/>
    <w:rsid w:val="008D24D5"/>
    <w:rsid w:val="009341FC"/>
    <w:rsid w:val="00935A4A"/>
    <w:rsid w:val="00950D60"/>
    <w:rsid w:val="00957E14"/>
    <w:rsid w:val="00961F1C"/>
    <w:rsid w:val="00970167"/>
    <w:rsid w:val="00972384"/>
    <w:rsid w:val="00992DA4"/>
    <w:rsid w:val="009A25F4"/>
    <w:rsid w:val="009F7CAD"/>
    <w:rsid w:val="00A05B0F"/>
    <w:rsid w:val="00A3299C"/>
    <w:rsid w:val="00A43DA4"/>
    <w:rsid w:val="00A54B87"/>
    <w:rsid w:val="00A57758"/>
    <w:rsid w:val="00A5787E"/>
    <w:rsid w:val="00A600FB"/>
    <w:rsid w:val="00A66AAB"/>
    <w:rsid w:val="00A81D1E"/>
    <w:rsid w:val="00AA3E00"/>
    <w:rsid w:val="00AA46F8"/>
    <w:rsid w:val="00AB1708"/>
    <w:rsid w:val="00AB4C7F"/>
    <w:rsid w:val="00AD2826"/>
    <w:rsid w:val="00AE4BB9"/>
    <w:rsid w:val="00AF2553"/>
    <w:rsid w:val="00B06697"/>
    <w:rsid w:val="00B14A41"/>
    <w:rsid w:val="00B15A95"/>
    <w:rsid w:val="00B32703"/>
    <w:rsid w:val="00B528D8"/>
    <w:rsid w:val="00B742BE"/>
    <w:rsid w:val="00B7530B"/>
    <w:rsid w:val="00BF2DE6"/>
    <w:rsid w:val="00C06DB8"/>
    <w:rsid w:val="00C221CB"/>
    <w:rsid w:val="00C46F29"/>
    <w:rsid w:val="00C72532"/>
    <w:rsid w:val="00C831C0"/>
    <w:rsid w:val="00CB4C17"/>
    <w:rsid w:val="00CC6937"/>
    <w:rsid w:val="00CC796A"/>
    <w:rsid w:val="00CE0DEA"/>
    <w:rsid w:val="00CE7753"/>
    <w:rsid w:val="00CF08D8"/>
    <w:rsid w:val="00D325FA"/>
    <w:rsid w:val="00D40CAE"/>
    <w:rsid w:val="00D45F0E"/>
    <w:rsid w:val="00D51444"/>
    <w:rsid w:val="00D64775"/>
    <w:rsid w:val="00D652CF"/>
    <w:rsid w:val="00D67366"/>
    <w:rsid w:val="00D77C83"/>
    <w:rsid w:val="00DC1904"/>
    <w:rsid w:val="00DE3AEB"/>
    <w:rsid w:val="00DE6916"/>
    <w:rsid w:val="00DF74E8"/>
    <w:rsid w:val="00E03E1C"/>
    <w:rsid w:val="00E1384B"/>
    <w:rsid w:val="00E32504"/>
    <w:rsid w:val="00E46F6E"/>
    <w:rsid w:val="00E5605B"/>
    <w:rsid w:val="00E5774D"/>
    <w:rsid w:val="00E80224"/>
    <w:rsid w:val="00E95E82"/>
    <w:rsid w:val="00EC39DF"/>
    <w:rsid w:val="00EC492A"/>
    <w:rsid w:val="00ED2146"/>
    <w:rsid w:val="00EF7F02"/>
    <w:rsid w:val="00F1540A"/>
    <w:rsid w:val="00F228B1"/>
    <w:rsid w:val="00F569E6"/>
    <w:rsid w:val="00F732CE"/>
    <w:rsid w:val="00F93E12"/>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45F0E"/>
    <w:pPr>
      <w:spacing w:after="0" w:line="240" w:lineRule="auto"/>
      <w:ind w:right="680"/>
      <w:jc w:val="both"/>
    </w:pPr>
    <w:rPr>
      <w:rFonts w:ascii="Calibri" w:eastAsia="Calibri" w:hAnsi="Calibri" w:cs="Times New Roman"/>
      <w:lang w:val="en-US" w:eastAsia="en-GB"/>
    </w:rPr>
  </w:style>
  <w:style w:type="character" w:customStyle="1" w:styleId="NoSpacingChar">
    <w:name w:val="No Spacing Char"/>
    <w:basedOn w:val="DefaultParagraphFont"/>
    <w:link w:val="NoSpacing"/>
    <w:uiPriority w:val="1"/>
    <w:rsid w:val="00D45F0E"/>
    <w:rPr>
      <w:rFonts w:ascii="Calibri" w:eastAsia="Calibri" w:hAnsi="Calibri" w:cs="Times New Roman"/>
      <w:lang w:val="en-US" w:eastAsia="en-GB"/>
    </w:rPr>
  </w:style>
  <w:style w:type="paragraph" w:styleId="Footer">
    <w:name w:val="footer"/>
    <w:basedOn w:val="Normal"/>
    <w:link w:val="FooterChar"/>
    <w:rsid w:val="001A27D6"/>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erChar">
    <w:name w:val="Footer Char"/>
    <w:basedOn w:val="DefaultParagraphFont"/>
    <w:link w:val="Footer"/>
    <w:rsid w:val="001A27D6"/>
    <w:rPr>
      <w:rFonts w:ascii="Arial" w:eastAsia="Times New Roman" w:hAnsi="Arial" w:cs="Times New Roman"/>
      <w:sz w:val="24"/>
      <w:szCs w:val="20"/>
    </w:rPr>
  </w:style>
  <w:style w:type="paragraph" w:styleId="Revision">
    <w:name w:val="Revision"/>
    <w:hidden/>
    <w:uiPriority w:val="99"/>
    <w:semiHidden/>
    <w:rsid w:val="00DC1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4581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7122-D0A1-4263-81B3-E8DE915D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7306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Kedell Worboys</cp:lastModifiedBy>
  <cp:revision>2</cp:revision>
  <dcterms:created xsi:type="dcterms:W3CDTF">2025-10-27T11:50:00Z</dcterms:created>
  <dcterms:modified xsi:type="dcterms:W3CDTF">2025-10-27T11:50:00Z</dcterms:modified>
</cp:coreProperties>
</file>