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12CA9" w14:textId="77777777" w:rsidR="00A074F7" w:rsidRPr="007815E7" w:rsidRDefault="00A074F7" w:rsidP="74AAB187">
      <w:pPr>
        <w:ind w:right="-234"/>
        <w:jc w:val="both"/>
        <w:rPr>
          <w:rFonts w:asciiTheme="minorHAnsi" w:eastAsiaTheme="minorEastAsia" w:hAnsiTheme="minorHAnsi" w:cstheme="minorBidi"/>
          <w:b/>
          <w:bCs/>
          <w:sz w:val="24"/>
          <w:szCs w:val="24"/>
          <w:lang w:val="en-GB"/>
        </w:rPr>
      </w:pPr>
    </w:p>
    <w:tbl>
      <w:tblPr>
        <w:tblpPr w:leftFromText="180" w:rightFromText="180" w:vertAnchor="page" w:horzAnchor="margin" w:tblpY="27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11"/>
      </w:tblGrid>
      <w:tr w:rsidR="00A074F7" w:rsidRPr="00FF3670" w14:paraId="21E53F06" w14:textId="77777777" w:rsidTr="74AAB187">
        <w:tc>
          <w:tcPr>
            <w:tcW w:w="2405" w:type="dxa"/>
            <w:vAlign w:val="center"/>
          </w:tcPr>
          <w:p w14:paraId="6D0AFD66" w14:textId="77777777" w:rsidR="00A074F7" w:rsidRPr="00FF3670" w:rsidRDefault="00A074F7" w:rsidP="74AAB187">
            <w:pPr>
              <w:spacing w:after="120"/>
              <w:rPr>
                <w:rFonts w:ascii="Arial" w:eastAsiaTheme="minorEastAsia" w:hAnsi="Arial" w:cs="Arial"/>
                <w:b/>
                <w:bCs/>
                <w:i/>
                <w:iCs/>
                <w:spacing w:val="15"/>
                <w:sz w:val="22"/>
                <w:szCs w:val="22"/>
                <w:lang w:val="en-GB"/>
              </w:rPr>
            </w:pPr>
            <w:r w:rsidRPr="00FF3670">
              <w:rPr>
                <w:rFonts w:ascii="Arial" w:eastAsiaTheme="minorEastAsia" w:hAnsi="Arial" w:cs="Arial"/>
                <w:b/>
                <w:bCs/>
                <w:i/>
                <w:iCs/>
                <w:spacing w:val="15"/>
                <w:sz w:val="22"/>
                <w:szCs w:val="22"/>
                <w:lang w:val="en-GB"/>
              </w:rPr>
              <w:t>Post Title:</w:t>
            </w:r>
          </w:p>
        </w:tc>
        <w:tc>
          <w:tcPr>
            <w:tcW w:w="6611" w:type="dxa"/>
          </w:tcPr>
          <w:p w14:paraId="59A82020" w14:textId="733EFC37" w:rsidR="00A074F7" w:rsidRPr="00FF3670" w:rsidRDefault="0D1080C5"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Solicitor</w:t>
            </w:r>
            <w:r w:rsidR="00A074F7" w:rsidRPr="00FF3670">
              <w:rPr>
                <w:rFonts w:ascii="Arial" w:eastAsiaTheme="minorEastAsia" w:hAnsi="Arial" w:cs="Arial"/>
                <w:sz w:val="22"/>
                <w:szCs w:val="22"/>
                <w:lang w:val="en-GB"/>
              </w:rPr>
              <w:t xml:space="preserve"> General</w:t>
            </w:r>
          </w:p>
        </w:tc>
      </w:tr>
      <w:tr w:rsidR="00A074F7" w:rsidRPr="00FF3670" w14:paraId="575E9D8F" w14:textId="77777777" w:rsidTr="74AAB187">
        <w:tc>
          <w:tcPr>
            <w:tcW w:w="2405" w:type="dxa"/>
            <w:vAlign w:val="center"/>
          </w:tcPr>
          <w:p w14:paraId="72AF8306" w14:textId="77777777" w:rsidR="00A074F7" w:rsidRPr="00FF3670" w:rsidRDefault="00A074F7" w:rsidP="74AAB187">
            <w:pPr>
              <w:spacing w:after="120"/>
              <w:rPr>
                <w:rFonts w:ascii="Arial" w:eastAsiaTheme="minorEastAsia" w:hAnsi="Arial" w:cs="Arial"/>
                <w:b/>
                <w:bCs/>
                <w:i/>
                <w:iCs/>
                <w:spacing w:val="15"/>
                <w:sz w:val="22"/>
                <w:szCs w:val="22"/>
                <w:lang w:val="en-GB"/>
              </w:rPr>
            </w:pPr>
            <w:r w:rsidRPr="00FF3670">
              <w:rPr>
                <w:rFonts w:ascii="Arial" w:eastAsiaTheme="minorEastAsia" w:hAnsi="Arial" w:cs="Arial"/>
                <w:b/>
                <w:bCs/>
                <w:i/>
                <w:iCs/>
                <w:spacing w:val="15"/>
                <w:sz w:val="22"/>
                <w:szCs w:val="22"/>
                <w:lang w:val="en-GB"/>
              </w:rPr>
              <w:t>Portfolio:</w:t>
            </w:r>
          </w:p>
        </w:tc>
        <w:tc>
          <w:tcPr>
            <w:tcW w:w="6611" w:type="dxa"/>
          </w:tcPr>
          <w:p w14:paraId="52425FB6" w14:textId="77777777" w:rsidR="00A074F7" w:rsidRPr="00FF3670" w:rsidRDefault="00A074F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Central Support Service</w:t>
            </w:r>
          </w:p>
        </w:tc>
      </w:tr>
      <w:tr w:rsidR="00A074F7" w:rsidRPr="00FF3670" w14:paraId="58CE43C9" w14:textId="77777777" w:rsidTr="74AAB187">
        <w:tc>
          <w:tcPr>
            <w:tcW w:w="2405" w:type="dxa"/>
            <w:vAlign w:val="center"/>
          </w:tcPr>
          <w:p w14:paraId="63CF6BFC" w14:textId="77777777" w:rsidR="00A074F7" w:rsidRPr="00FF3670" w:rsidRDefault="00A074F7" w:rsidP="74AAB187">
            <w:pPr>
              <w:spacing w:after="120"/>
              <w:rPr>
                <w:rFonts w:ascii="Arial" w:eastAsiaTheme="minorEastAsia" w:hAnsi="Arial" w:cs="Arial"/>
                <w:b/>
                <w:bCs/>
                <w:i/>
                <w:iCs/>
                <w:spacing w:val="15"/>
                <w:sz w:val="22"/>
                <w:szCs w:val="22"/>
                <w:lang w:val="en-GB"/>
              </w:rPr>
            </w:pPr>
            <w:r w:rsidRPr="00FF3670">
              <w:rPr>
                <w:rFonts w:ascii="Arial" w:eastAsiaTheme="minorEastAsia" w:hAnsi="Arial" w:cs="Arial"/>
                <w:b/>
                <w:bCs/>
                <w:i/>
                <w:iCs/>
                <w:spacing w:val="15"/>
                <w:sz w:val="22"/>
                <w:szCs w:val="22"/>
                <w:lang w:val="en-GB"/>
              </w:rPr>
              <w:t>Responsible to:</w:t>
            </w:r>
          </w:p>
        </w:tc>
        <w:tc>
          <w:tcPr>
            <w:tcW w:w="6611" w:type="dxa"/>
          </w:tcPr>
          <w:p w14:paraId="276E981C" w14:textId="56AABD5E" w:rsidR="00A074F7" w:rsidRPr="00FF3670" w:rsidRDefault="00A074F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Governor of St Helena, Ascension Island and Tristan da Cunha</w:t>
            </w:r>
            <w:r w:rsidR="59D17C8B" w:rsidRPr="00FF3670">
              <w:rPr>
                <w:rFonts w:ascii="Arial" w:eastAsiaTheme="minorEastAsia" w:hAnsi="Arial" w:cs="Arial"/>
                <w:sz w:val="22"/>
                <w:szCs w:val="22"/>
                <w:lang w:val="en-GB"/>
              </w:rPr>
              <w:t xml:space="preserve"> and Attorney General</w:t>
            </w:r>
          </w:p>
        </w:tc>
      </w:tr>
      <w:tr w:rsidR="00A074F7" w:rsidRPr="00FF3670" w14:paraId="5FEAF733" w14:textId="77777777" w:rsidTr="74AAB187">
        <w:tc>
          <w:tcPr>
            <w:tcW w:w="2405" w:type="dxa"/>
            <w:vAlign w:val="center"/>
          </w:tcPr>
          <w:p w14:paraId="7C0B5925" w14:textId="77777777" w:rsidR="00A074F7" w:rsidRPr="00FF3670" w:rsidRDefault="00A074F7" w:rsidP="74AAB187">
            <w:pPr>
              <w:spacing w:after="120"/>
              <w:rPr>
                <w:rFonts w:ascii="Arial" w:eastAsiaTheme="minorEastAsia" w:hAnsi="Arial" w:cs="Arial"/>
                <w:b/>
                <w:bCs/>
                <w:i/>
                <w:iCs/>
                <w:spacing w:val="15"/>
                <w:sz w:val="22"/>
                <w:szCs w:val="22"/>
                <w:lang w:val="en-GB"/>
              </w:rPr>
            </w:pPr>
            <w:r w:rsidRPr="00FF3670">
              <w:rPr>
                <w:rFonts w:ascii="Arial" w:eastAsiaTheme="minorEastAsia" w:hAnsi="Arial" w:cs="Arial"/>
                <w:b/>
                <w:bCs/>
                <w:i/>
                <w:iCs/>
                <w:spacing w:val="15"/>
                <w:sz w:val="22"/>
                <w:szCs w:val="22"/>
                <w:lang w:val="en-GB"/>
              </w:rPr>
              <w:t>Responsible for:</w:t>
            </w:r>
          </w:p>
        </w:tc>
        <w:tc>
          <w:tcPr>
            <w:tcW w:w="6611" w:type="dxa"/>
          </w:tcPr>
          <w:p w14:paraId="5A67EC8E" w14:textId="1B0F4E54" w:rsidR="00A074F7" w:rsidRPr="00FF3670" w:rsidRDefault="009C0B16"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Direct report, Legislative Commissioner, </w:t>
            </w:r>
            <w:r w:rsidR="00A074F7" w:rsidRPr="00FF3670">
              <w:rPr>
                <w:rFonts w:ascii="Arial" w:eastAsiaTheme="minorEastAsia" w:hAnsi="Arial" w:cs="Arial"/>
                <w:sz w:val="22"/>
                <w:szCs w:val="22"/>
                <w:lang w:val="en-GB"/>
              </w:rPr>
              <w:t>Crown Counsel</w:t>
            </w:r>
            <w:r w:rsidRPr="00FF3670">
              <w:rPr>
                <w:rFonts w:ascii="Arial" w:eastAsiaTheme="minorEastAsia" w:hAnsi="Arial" w:cs="Arial"/>
                <w:sz w:val="22"/>
                <w:szCs w:val="22"/>
                <w:lang w:val="en-GB"/>
              </w:rPr>
              <w:t>s</w:t>
            </w:r>
            <w:r w:rsidR="00A074F7" w:rsidRPr="00FF3670">
              <w:rPr>
                <w:rFonts w:ascii="Arial" w:eastAsiaTheme="minorEastAsia" w:hAnsi="Arial" w:cs="Arial"/>
                <w:sz w:val="22"/>
                <w:szCs w:val="22"/>
                <w:lang w:val="en-GB"/>
              </w:rPr>
              <w:t>, Legislative Drafters and legal support staff</w:t>
            </w:r>
            <w:r w:rsidR="10DB15D0" w:rsidRPr="00FF3670">
              <w:rPr>
                <w:rFonts w:ascii="Arial" w:eastAsiaTheme="minorEastAsia" w:hAnsi="Arial" w:cs="Arial"/>
                <w:sz w:val="22"/>
                <w:szCs w:val="22"/>
                <w:lang w:val="en-GB"/>
              </w:rPr>
              <w:t xml:space="preserve"> as agreed with the Attorney General</w:t>
            </w:r>
          </w:p>
        </w:tc>
      </w:tr>
      <w:tr w:rsidR="00A074F7" w:rsidRPr="00FF3670" w14:paraId="3E237C7B" w14:textId="77777777" w:rsidTr="74AAB187">
        <w:tc>
          <w:tcPr>
            <w:tcW w:w="2405" w:type="dxa"/>
            <w:vAlign w:val="center"/>
          </w:tcPr>
          <w:p w14:paraId="541A43C8" w14:textId="77777777" w:rsidR="00A074F7" w:rsidRPr="00FF3670" w:rsidRDefault="00A074F7" w:rsidP="74AAB187">
            <w:pPr>
              <w:spacing w:after="120"/>
              <w:rPr>
                <w:rFonts w:ascii="Arial" w:eastAsiaTheme="minorEastAsia" w:hAnsi="Arial" w:cs="Arial"/>
                <w:b/>
                <w:bCs/>
                <w:i/>
                <w:iCs/>
                <w:spacing w:val="15"/>
                <w:sz w:val="22"/>
                <w:szCs w:val="22"/>
                <w:lang w:val="en-GB"/>
              </w:rPr>
            </w:pPr>
            <w:r w:rsidRPr="00FF3670">
              <w:rPr>
                <w:rFonts w:ascii="Arial" w:eastAsiaTheme="minorEastAsia" w:hAnsi="Arial" w:cs="Arial"/>
                <w:b/>
                <w:bCs/>
                <w:i/>
                <w:iCs/>
                <w:spacing w:val="15"/>
                <w:sz w:val="22"/>
                <w:szCs w:val="22"/>
                <w:lang w:val="en-GB"/>
              </w:rPr>
              <w:t>Grade:</w:t>
            </w:r>
          </w:p>
        </w:tc>
        <w:tc>
          <w:tcPr>
            <w:tcW w:w="6611" w:type="dxa"/>
          </w:tcPr>
          <w:p w14:paraId="0EA72AD9" w14:textId="77777777" w:rsidR="00A074F7" w:rsidRPr="00FF3670" w:rsidRDefault="00A074F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TC</w:t>
            </w:r>
          </w:p>
        </w:tc>
      </w:tr>
    </w:tbl>
    <w:p w14:paraId="1AE6E6BC" w14:textId="77777777" w:rsidR="00A074F7" w:rsidRPr="00FF3670" w:rsidRDefault="00A074F7" w:rsidP="74AAB187">
      <w:pPr>
        <w:keepNext/>
        <w:keepLines/>
        <w:jc w:val="both"/>
        <w:outlineLvl w:val="2"/>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Job Purpose</w:t>
      </w:r>
    </w:p>
    <w:p w14:paraId="16395886" w14:textId="5D82949A" w:rsidR="00A074F7" w:rsidRPr="00FF3670" w:rsidRDefault="00A074F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To be </w:t>
      </w:r>
      <w:r w:rsidR="615F0E84" w:rsidRPr="00FF3670">
        <w:rPr>
          <w:rFonts w:ascii="Arial" w:eastAsiaTheme="minorEastAsia" w:hAnsi="Arial" w:cs="Arial"/>
          <w:sz w:val="22"/>
          <w:szCs w:val="22"/>
          <w:lang w:val="en-GB"/>
        </w:rPr>
        <w:t>a</w:t>
      </w:r>
      <w:r w:rsidRPr="00FF3670">
        <w:rPr>
          <w:rFonts w:ascii="Arial" w:eastAsiaTheme="minorEastAsia" w:hAnsi="Arial" w:cs="Arial"/>
          <w:sz w:val="22"/>
          <w:szCs w:val="22"/>
          <w:lang w:val="en-GB"/>
        </w:rPr>
        <w:t xml:space="preserve"> principal legal adviser to the Government</w:t>
      </w:r>
      <w:r w:rsidR="0B5EF51E" w:rsidRPr="00FF3670">
        <w:rPr>
          <w:rFonts w:ascii="Arial" w:eastAsiaTheme="minorEastAsia" w:hAnsi="Arial" w:cs="Arial"/>
          <w:sz w:val="22"/>
          <w:szCs w:val="22"/>
          <w:lang w:val="en-GB"/>
        </w:rPr>
        <w:t>s</w:t>
      </w:r>
      <w:r w:rsidRPr="00FF3670">
        <w:rPr>
          <w:rFonts w:ascii="Arial" w:eastAsiaTheme="minorEastAsia" w:hAnsi="Arial" w:cs="Arial"/>
          <w:sz w:val="22"/>
          <w:szCs w:val="22"/>
          <w:lang w:val="en-GB"/>
        </w:rPr>
        <w:t xml:space="preserve"> of</w:t>
      </w:r>
      <w:r w:rsidR="4B422F8A" w:rsidRPr="00FF3670">
        <w:rPr>
          <w:rFonts w:ascii="Arial" w:eastAsiaTheme="minorEastAsia" w:hAnsi="Arial" w:cs="Arial"/>
          <w:sz w:val="22"/>
          <w:szCs w:val="22"/>
          <w:lang w:val="en-GB"/>
        </w:rPr>
        <w:t>:</w:t>
      </w:r>
    </w:p>
    <w:p w14:paraId="69A40D1B" w14:textId="07BA7267" w:rsidR="00A074F7" w:rsidRPr="00FF3670" w:rsidRDefault="00A074F7" w:rsidP="74AAB187">
      <w:pPr>
        <w:pStyle w:val="ListParagraph"/>
        <w:numPr>
          <w:ilvl w:val="0"/>
          <w:numId w:val="3"/>
        </w:numPr>
        <w:jc w:val="both"/>
        <w:rPr>
          <w:rFonts w:ascii="Arial" w:eastAsiaTheme="minorEastAsia" w:hAnsi="Arial" w:cs="Arial"/>
          <w:sz w:val="22"/>
          <w:szCs w:val="22"/>
          <w:lang w:val="en-GB"/>
        </w:rPr>
      </w:pPr>
      <w:r w:rsidRPr="00FF3670">
        <w:rPr>
          <w:rFonts w:ascii="Arial" w:eastAsiaTheme="minorEastAsia" w:hAnsi="Arial" w:cs="Arial"/>
          <w:sz w:val="22"/>
          <w:szCs w:val="22"/>
          <w:lang w:val="en-GB"/>
        </w:rPr>
        <w:t>St Helena</w:t>
      </w:r>
      <w:r w:rsidR="76830822" w:rsidRPr="00FF3670">
        <w:rPr>
          <w:rFonts w:ascii="Arial" w:eastAsiaTheme="minorEastAsia" w:hAnsi="Arial" w:cs="Arial"/>
          <w:sz w:val="22"/>
          <w:szCs w:val="22"/>
          <w:lang w:val="en-GB"/>
        </w:rPr>
        <w:t>;</w:t>
      </w:r>
    </w:p>
    <w:p w14:paraId="1B469A60" w14:textId="71F904B9" w:rsidR="00A074F7" w:rsidRPr="00FF3670" w:rsidRDefault="00A074F7" w:rsidP="74AAB187">
      <w:pPr>
        <w:pStyle w:val="ListParagraph"/>
        <w:numPr>
          <w:ilvl w:val="0"/>
          <w:numId w:val="3"/>
        </w:numPr>
        <w:jc w:val="both"/>
        <w:rPr>
          <w:rFonts w:ascii="Arial" w:eastAsiaTheme="minorEastAsia" w:hAnsi="Arial" w:cs="Arial"/>
          <w:sz w:val="22"/>
          <w:szCs w:val="22"/>
          <w:lang w:val="en-GB"/>
        </w:rPr>
      </w:pPr>
      <w:r w:rsidRPr="00FF3670">
        <w:rPr>
          <w:rFonts w:ascii="Arial" w:eastAsiaTheme="minorEastAsia" w:hAnsi="Arial" w:cs="Arial"/>
          <w:sz w:val="22"/>
          <w:szCs w:val="22"/>
          <w:lang w:val="en-GB"/>
        </w:rPr>
        <w:t>Ascension</w:t>
      </w:r>
      <w:r w:rsidR="382C4A46" w:rsidRPr="00FF3670">
        <w:rPr>
          <w:rFonts w:ascii="Arial" w:eastAsiaTheme="minorEastAsia" w:hAnsi="Arial" w:cs="Arial"/>
          <w:sz w:val="22"/>
          <w:szCs w:val="22"/>
          <w:lang w:val="en-GB"/>
        </w:rPr>
        <w:t>;</w:t>
      </w:r>
      <w:r w:rsidRPr="00FF3670">
        <w:rPr>
          <w:rFonts w:ascii="Arial" w:eastAsiaTheme="minorEastAsia" w:hAnsi="Arial" w:cs="Arial"/>
          <w:sz w:val="22"/>
          <w:szCs w:val="22"/>
          <w:lang w:val="en-GB"/>
        </w:rPr>
        <w:t xml:space="preserve"> and </w:t>
      </w:r>
    </w:p>
    <w:p w14:paraId="6F3ED685" w14:textId="3674604D" w:rsidR="00A074F7" w:rsidRPr="00FF3670" w:rsidRDefault="00A074F7" w:rsidP="74AAB187">
      <w:pPr>
        <w:pStyle w:val="ListParagraph"/>
        <w:numPr>
          <w:ilvl w:val="0"/>
          <w:numId w:val="3"/>
        </w:numPr>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Tristan da Cunha.  </w:t>
      </w:r>
    </w:p>
    <w:p w14:paraId="12143BFC" w14:textId="36577934" w:rsidR="00A074F7" w:rsidRPr="00FF3670" w:rsidRDefault="0DF20F72"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As provided for in the Law Officers Ordinance 2013</w:t>
      </w:r>
      <w:r w:rsidR="6ED2695F" w:rsidRPr="00FF3670">
        <w:rPr>
          <w:rFonts w:ascii="Arial" w:eastAsiaTheme="minorEastAsia" w:hAnsi="Arial" w:cs="Arial"/>
          <w:sz w:val="22"/>
          <w:szCs w:val="22"/>
          <w:lang w:val="en-GB"/>
        </w:rPr>
        <w:t>:</w:t>
      </w:r>
    </w:p>
    <w:p w14:paraId="272E6D2D" w14:textId="16CA43C4" w:rsidR="00A074F7" w:rsidRPr="00FF3670" w:rsidRDefault="0DF20F72" w:rsidP="74AAB187">
      <w:pPr>
        <w:pStyle w:val="ListParagraph"/>
        <w:numPr>
          <w:ilvl w:val="0"/>
          <w:numId w:val="2"/>
        </w:numPr>
        <w:jc w:val="both"/>
        <w:rPr>
          <w:rFonts w:ascii="Arial" w:eastAsiaTheme="minorEastAsia" w:hAnsi="Arial" w:cs="Arial"/>
          <w:sz w:val="22"/>
          <w:szCs w:val="22"/>
          <w:lang w:val="en-GB"/>
        </w:rPr>
      </w:pPr>
      <w:r w:rsidRPr="00FF3670">
        <w:rPr>
          <w:rFonts w:ascii="Arial" w:eastAsiaTheme="minorEastAsia" w:hAnsi="Arial" w:cs="Arial"/>
          <w:sz w:val="22"/>
          <w:szCs w:val="22"/>
          <w:lang w:val="en-GB"/>
        </w:rPr>
        <w:t>t</w:t>
      </w:r>
      <w:r w:rsidR="00A074F7" w:rsidRPr="00FF3670">
        <w:rPr>
          <w:rFonts w:ascii="Arial" w:eastAsiaTheme="minorEastAsia" w:hAnsi="Arial" w:cs="Arial"/>
          <w:sz w:val="22"/>
          <w:szCs w:val="22"/>
          <w:lang w:val="en-GB"/>
        </w:rPr>
        <w:t xml:space="preserve">o carry out </w:t>
      </w:r>
      <w:r w:rsidR="6CBA3B34" w:rsidRPr="00FF3670">
        <w:rPr>
          <w:rFonts w:ascii="Arial" w:eastAsiaTheme="minorEastAsia" w:hAnsi="Arial" w:cs="Arial"/>
          <w:sz w:val="22"/>
          <w:szCs w:val="22"/>
          <w:lang w:val="en-GB"/>
        </w:rPr>
        <w:t xml:space="preserve">such </w:t>
      </w:r>
      <w:r w:rsidR="192DE55A" w:rsidRPr="00FF3670">
        <w:rPr>
          <w:rFonts w:ascii="Arial" w:eastAsiaTheme="minorEastAsia" w:hAnsi="Arial" w:cs="Arial"/>
          <w:sz w:val="22"/>
          <w:szCs w:val="22"/>
          <w:lang w:val="en-GB"/>
        </w:rPr>
        <w:t xml:space="preserve">of the Attorney General’s </w:t>
      </w:r>
      <w:r w:rsidR="6CBA3B34" w:rsidRPr="00FF3670">
        <w:rPr>
          <w:rFonts w:ascii="Arial" w:eastAsiaTheme="minorEastAsia" w:hAnsi="Arial" w:cs="Arial"/>
          <w:sz w:val="22"/>
          <w:szCs w:val="22"/>
          <w:lang w:val="en-GB"/>
        </w:rPr>
        <w:t>duties and</w:t>
      </w:r>
      <w:r w:rsidR="2649F56E" w:rsidRPr="00FF3670">
        <w:rPr>
          <w:rFonts w:ascii="Arial" w:eastAsiaTheme="minorEastAsia" w:hAnsi="Arial" w:cs="Arial"/>
          <w:sz w:val="22"/>
          <w:szCs w:val="22"/>
          <w:lang w:val="en-GB"/>
        </w:rPr>
        <w:t xml:space="preserve"> </w:t>
      </w:r>
      <w:r w:rsidR="00A074F7" w:rsidRPr="00FF3670">
        <w:rPr>
          <w:rFonts w:ascii="Arial" w:eastAsiaTheme="minorEastAsia" w:hAnsi="Arial" w:cs="Arial"/>
          <w:sz w:val="22"/>
          <w:szCs w:val="22"/>
          <w:lang w:val="en-GB"/>
        </w:rPr>
        <w:t xml:space="preserve">functions </w:t>
      </w:r>
      <w:r w:rsidR="42A9134D" w:rsidRPr="00FF3670">
        <w:rPr>
          <w:rFonts w:ascii="Arial" w:eastAsiaTheme="minorEastAsia" w:hAnsi="Arial" w:cs="Arial"/>
          <w:sz w:val="22"/>
          <w:szCs w:val="22"/>
          <w:lang w:val="en-GB"/>
        </w:rPr>
        <w:t xml:space="preserve">(in agreement with the Attorney General) </w:t>
      </w:r>
      <w:r w:rsidR="0772D6B5" w:rsidRPr="00FF3670">
        <w:rPr>
          <w:rFonts w:ascii="Arial" w:eastAsiaTheme="minorEastAsia" w:hAnsi="Arial" w:cs="Arial"/>
          <w:sz w:val="22"/>
          <w:szCs w:val="22"/>
          <w:lang w:val="en-GB"/>
        </w:rPr>
        <w:t xml:space="preserve">as provided for in </w:t>
      </w:r>
      <w:r w:rsidR="00A074F7" w:rsidRPr="00FF3670">
        <w:rPr>
          <w:rFonts w:ascii="Arial" w:eastAsiaTheme="minorEastAsia" w:hAnsi="Arial" w:cs="Arial"/>
          <w:sz w:val="22"/>
          <w:szCs w:val="22"/>
          <w:lang w:val="en-GB"/>
        </w:rPr>
        <w:t>the Constitution and other laws and policy; either in person or through those to whom authority has been delegated.</w:t>
      </w:r>
    </w:p>
    <w:p w14:paraId="3B1F17A3" w14:textId="77777777" w:rsidR="00A074F7" w:rsidRPr="00FF3670" w:rsidRDefault="00A074F7" w:rsidP="74AAB187">
      <w:pPr>
        <w:jc w:val="both"/>
        <w:rPr>
          <w:rFonts w:ascii="Arial" w:eastAsiaTheme="minorEastAsia" w:hAnsi="Arial" w:cs="Arial"/>
          <w:sz w:val="22"/>
          <w:szCs w:val="22"/>
          <w:lang w:val="en-GB"/>
        </w:rPr>
      </w:pPr>
    </w:p>
    <w:p w14:paraId="32DA9C36" w14:textId="77777777" w:rsidR="00A074F7" w:rsidRPr="00FF3670" w:rsidRDefault="00A074F7" w:rsidP="74AAB187">
      <w:pPr>
        <w:keepNext/>
        <w:keepLines/>
        <w:jc w:val="both"/>
        <w:outlineLvl w:val="2"/>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Main Duties and Responsibilities</w:t>
      </w:r>
    </w:p>
    <w:p w14:paraId="07A78ED9" w14:textId="77777777" w:rsidR="00A074F7" w:rsidRPr="00FF3670" w:rsidRDefault="00A074F7" w:rsidP="74AAB187">
      <w:pPr>
        <w:jc w:val="both"/>
        <w:rPr>
          <w:rFonts w:ascii="Arial" w:eastAsiaTheme="minorEastAsia" w:hAnsi="Arial" w:cs="Arial"/>
          <w:sz w:val="22"/>
          <w:szCs w:val="22"/>
          <w:lang w:val="en-GB"/>
        </w:rPr>
      </w:pPr>
    </w:p>
    <w:p w14:paraId="421FDC65" w14:textId="26DF63F3" w:rsidR="00A074F7" w:rsidRPr="00FF3670" w:rsidRDefault="00A074F7" w:rsidP="74AAB187">
      <w:pPr>
        <w:numPr>
          <w:ilvl w:val="0"/>
          <w:numId w:val="4"/>
        </w:numPr>
        <w:spacing w:after="200" w:line="276" w:lineRule="auto"/>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Undertake the role of </w:t>
      </w:r>
      <w:r w:rsidR="4DCDF586" w:rsidRPr="00FF3670">
        <w:rPr>
          <w:rFonts w:ascii="Arial" w:eastAsiaTheme="minorEastAsia" w:hAnsi="Arial" w:cs="Arial"/>
          <w:sz w:val="22"/>
          <w:szCs w:val="22"/>
          <w:lang w:val="en-GB"/>
        </w:rPr>
        <w:t xml:space="preserve">Solicitor </w:t>
      </w:r>
      <w:r w:rsidRPr="00FF3670">
        <w:rPr>
          <w:rFonts w:ascii="Arial" w:eastAsiaTheme="minorEastAsia" w:hAnsi="Arial" w:cs="Arial"/>
          <w:sz w:val="22"/>
          <w:szCs w:val="22"/>
          <w:lang w:val="en-GB"/>
        </w:rPr>
        <w:t>General</w:t>
      </w:r>
      <w:r w:rsidR="2DF6173E" w:rsidRPr="00FF3670">
        <w:rPr>
          <w:rFonts w:ascii="Arial" w:eastAsiaTheme="minorEastAsia" w:hAnsi="Arial" w:cs="Arial"/>
          <w:sz w:val="22"/>
          <w:szCs w:val="22"/>
          <w:lang w:val="en-GB"/>
        </w:rPr>
        <w:t>.  P</w:t>
      </w:r>
      <w:r w:rsidR="636863BB" w:rsidRPr="00FF3670">
        <w:rPr>
          <w:rFonts w:ascii="Arial" w:eastAsiaTheme="minorEastAsia" w:hAnsi="Arial" w:cs="Arial"/>
          <w:sz w:val="22"/>
          <w:szCs w:val="22"/>
          <w:lang w:val="en-GB"/>
        </w:rPr>
        <w:t xml:space="preserve">lay a </w:t>
      </w:r>
      <w:r w:rsidRPr="00FF3670">
        <w:rPr>
          <w:rFonts w:ascii="Arial" w:eastAsiaTheme="minorEastAsia" w:hAnsi="Arial" w:cs="Arial"/>
          <w:sz w:val="22"/>
          <w:szCs w:val="22"/>
          <w:lang w:val="en-GB"/>
        </w:rPr>
        <w:t>lead</w:t>
      </w:r>
      <w:r w:rsidR="01BEE856" w:rsidRPr="00FF3670">
        <w:rPr>
          <w:rFonts w:ascii="Arial" w:eastAsiaTheme="minorEastAsia" w:hAnsi="Arial" w:cs="Arial"/>
          <w:sz w:val="22"/>
          <w:szCs w:val="22"/>
          <w:lang w:val="en-GB"/>
        </w:rPr>
        <w:t>ing role in managing</w:t>
      </w:r>
      <w:r w:rsidRPr="00FF3670">
        <w:rPr>
          <w:rFonts w:ascii="Arial" w:eastAsiaTheme="minorEastAsia" w:hAnsi="Arial" w:cs="Arial"/>
          <w:sz w:val="22"/>
          <w:szCs w:val="22"/>
          <w:lang w:val="en-GB"/>
        </w:rPr>
        <w:t xml:space="preserve"> the Attorney General’s Chambers</w:t>
      </w:r>
      <w:r w:rsidR="75856142" w:rsidRPr="00FF3670">
        <w:rPr>
          <w:rFonts w:ascii="Arial" w:eastAsiaTheme="minorEastAsia" w:hAnsi="Arial" w:cs="Arial"/>
          <w:sz w:val="22"/>
          <w:szCs w:val="22"/>
          <w:lang w:val="en-GB"/>
        </w:rPr>
        <w:t xml:space="preserve"> (both staff and work matters)</w:t>
      </w:r>
      <w:r w:rsidRPr="00FF3670">
        <w:rPr>
          <w:rFonts w:ascii="Arial" w:eastAsiaTheme="minorEastAsia" w:hAnsi="Arial" w:cs="Arial"/>
          <w:sz w:val="22"/>
          <w:szCs w:val="22"/>
          <w:lang w:val="en-GB"/>
        </w:rPr>
        <w:t xml:space="preserve"> </w:t>
      </w:r>
      <w:r w:rsidR="2D06297E" w:rsidRPr="00FF3670">
        <w:rPr>
          <w:rFonts w:ascii="Arial" w:eastAsiaTheme="minorEastAsia" w:hAnsi="Arial" w:cs="Arial"/>
          <w:sz w:val="22"/>
          <w:szCs w:val="22"/>
          <w:lang w:val="en-GB"/>
        </w:rPr>
        <w:t xml:space="preserve">and </w:t>
      </w:r>
      <w:r w:rsidRPr="00FF3670">
        <w:rPr>
          <w:rFonts w:ascii="Arial" w:eastAsiaTheme="minorEastAsia" w:hAnsi="Arial" w:cs="Arial"/>
          <w:sz w:val="22"/>
          <w:szCs w:val="22"/>
          <w:lang w:val="en-GB"/>
        </w:rPr>
        <w:t xml:space="preserve">to provide </w:t>
      </w:r>
      <w:r w:rsidR="008B1418" w:rsidRPr="00FF3670">
        <w:rPr>
          <w:rFonts w:ascii="Arial" w:eastAsiaTheme="minorEastAsia" w:hAnsi="Arial" w:cs="Arial"/>
          <w:sz w:val="22"/>
          <w:szCs w:val="22"/>
          <w:lang w:val="en-GB"/>
        </w:rPr>
        <w:t xml:space="preserve">appropriate </w:t>
      </w:r>
      <w:r w:rsidRPr="00FF3670">
        <w:rPr>
          <w:rFonts w:ascii="Arial" w:eastAsiaTheme="minorEastAsia" w:hAnsi="Arial" w:cs="Arial"/>
          <w:sz w:val="22"/>
          <w:szCs w:val="22"/>
          <w:lang w:val="en-GB"/>
        </w:rPr>
        <w:t>legal advice across the full range of legal areas.</w:t>
      </w:r>
    </w:p>
    <w:p w14:paraId="65639E73" w14:textId="280F118F" w:rsidR="3FEE7067" w:rsidRPr="00FF3670" w:rsidRDefault="3FEE7067" w:rsidP="74AAB187">
      <w:pPr>
        <w:numPr>
          <w:ilvl w:val="0"/>
          <w:numId w:val="4"/>
        </w:numPr>
        <w:spacing w:after="200" w:line="276" w:lineRule="auto"/>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Assume the role of Acting Attorney General (when authorised to do so by HE Governor) when </w:t>
      </w:r>
      <w:r w:rsidR="37040E5F" w:rsidRPr="00FF3670">
        <w:rPr>
          <w:rFonts w:ascii="Arial" w:eastAsiaTheme="minorEastAsia" w:hAnsi="Arial" w:cs="Arial"/>
          <w:sz w:val="22"/>
          <w:szCs w:val="22"/>
          <w:lang w:val="en-GB"/>
        </w:rPr>
        <w:t>the Attorney General is absent or not otherwise able to carry out t</w:t>
      </w:r>
      <w:r w:rsidR="0A8188B8" w:rsidRPr="00FF3670">
        <w:rPr>
          <w:rFonts w:ascii="Arial" w:eastAsiaTheme="minorEastAsia" w:hAnsi="Arial" w:cs="Arial"/>
          <w:sz w:val="22"/>
          <w:szCs w:val="22"/>
          <w:lang w:val="en-GB"/>
        </w:rPr>
        <w:t>he</w:t>
      </w:r>
      <w:r w:rsidR="37040E5F" w:rsidRPr="00FF3670">
        <w:rPr>
          <w:rFonts w:ascii="Arial" w:eastAsiaTheme="minorEastAsia" w:hAnsi="Arial" w:cs="Arial"/>
          <w:sz w:val="22"/>
          <w:szCs w:val="22"/>
          <w:lang w:val="en-GB"/>
        </w:rPr>
        <w:t xml:space="preserve"> Attorney General’s roles and functions.</w:t>
      </w:r>
    </w:p>
    <w:p w14:paraId="2DE5992A" w14:textId="6F0B7080" w:rsidR="00A074F7" w:rsidRPr="00FF3670" w:rsidRDefault="00A074F7" w:rsidP="74AAB187">
      <w:pPr>
        <w:numPr>
          <w:ilvl w:val="0"/>
          <w:numId w:val="4"/>
        </w:numPr>
        <w:spacing w:after="200" w:line="276" w:lineRule="auto"/>
        <w:jc w:val="both"/>
        <w:rPr>
          <w:rFonts w:ascii="Arial" w:eastAsiaTheme="minorEastAsia" w:hAnsi="Arial" w:cs="Arial"/>
          <w:sz w:val="22"/>
          <w:szCs w:val="22"/>
        </w:rPr>
      </w:pPr>
      <w:r w:rsidRPr="00FF3670">
        <w:rPr>
          <w:rFonts w:ascii="Arial" w:eastAsiaTheme="minorEastAsia" w:hAnsi="Arial" w:cs="Arial"/>
          <w:sz w:val="22"/>
          <w:szCs w:val="22"/>
        </w:rPr>
        <w:t xml:space="preserve">Manage </w:t>
      </w:r>
      <w:r w:rsidR="0C993F64" w:rsidRPr="00FF3670">
        <w:rPr>
          <w:rFonts w:ascii="Arial" w:eastAsiaTheme="minorEastAsia" w:hAnsi="Arial" w:cs="Arial"/>
          <w:sz w:val="22"/>
          <w:szCs w:val="22"/>
        </w:rPr>
        <w:t xml:space="preserve">with the Attorney General and the Legislative Commissioner </w:t>
      </w:r>
      <w:r w:rsidRPr="00FF3670">
        <w:rPr>
          <w:rFonts w:ascii="Arial" w:eastAsiaTheme="minorEastAsia" w:hAnsi="Arial" w:cs="Arial"/>
          <w:sz w:val="22"/>
          <w:szCs w:val="22"/>
        </w:rPr>
        <w:t xml:space="preserve">the legislative </w:t>
      </w:r>
      <w:proofErr w:type="spellStart"/>
      <w:r w:rsidRPr="00FF3670">
        <w:rPr>
          <w:rFonts w:ascii="Arial" w:eastAsiaTheme="minorEastAsia" w:hAnsi="Arial" w:cs="Arial"/>
          <w:sz w:val="22"/>
          <w:szCs w:val="22"/>
        </w:rPr>
        <w:t>programme</w:t>
      </w:r>
      <w:proofErr w:type="spellEnd"/>
      <w:r w:rsidRPr="00FF3670">
        <w:rPr>
          <w:rFonts w:ascii="Arial" w:eastAsiaTheme="minorEastAsia" w:hAnsi="Arial" w:cs="Arial"/>
          <w:sz w:val="22"/>
          <w:szCs w:val="22"/>
        </w:rPr>
        <w:t xml:space="preserve"> </w:t>
      </w:r>
      <w:r w:rsidR="16B57E96" w:rsidRPr="00FF3670">
        <w:rPr>
          <w:rFonts w:ascii="Arial" w:eastAsiaTheme="minorEastAsia" w:hAnsi="Arial" w:cs="Arial"/>
          <w:sz w:val="22"/>
          <w:szCs w:val="22"/>
        </w:rPr>
        <w:t xml:space="preserve">so as </w:t>
      </w:r>
      <w:r w:rsidRPr="00FF3670">
        <w:rPr>
          <w:rFonts w:ascii="Arial" w:eastAsiaTheme="minorEastAsia" w:hAnsi="Arial" w:cs="Arial"/>
          <w:sz w:val="22"/>
          <w:szCs w:val="22"/>
        </w:rPr>
        <w:t>to ensure that</w:t>
      </w:r>
      <w:r w:rsidR="5081D97E" w:rsidRPr="00FF3670">
        <w:rPr>
          <w:rFonts w:ascii="Arial" w:eastAsiaTheme="minorEastAsia" w:hAnsi="Arial" w:cs="Arial"/>
          <w:sz w:val="22"/>
          <w:szCs w:val="22"/>
        </w:rPr>
        <w:t>:</w:t>
      </w:r>
    </w:p>
    <w:p w14:paraId="4607414F" w14:textId="24B86878" w:rsidR="53BB888C" w:rsidRPr="00FF3670" w:rsidRDefault="53BB888C" w:rsidP="74AAB187">
      <w:pPr>
        <w:pStyle w:val="ListParagraph"/>
        <w:numPr>
          <w:ilvl w:val="0"/>
          <w:numId w:val="1"/>
        </w:numPr>
        <w:rPr>
          <w:rFonts w:ascii="Arial" w:eastAsiaTheme="minorEastAsia" w:hAnsi="Arial" w:cs="Arial"/>
          <w:sz w:val="22"/>
          <w:szCs w:val="22"/>
        </w:rPr>
      </w:pPr>
      <w:r w:rsidRPr="00FF3670">
        <w:rPr>
          <w:rFonts w:ascii="Arial" w:eastAsiaTheme="minorEastAsia" w:hAnsi="Arial" w:cs="Arial"/>
          <w:sz w:val="22"/>
          <w:szCs w:val="22"/>
        </w:rPr>
        <w:t xml:space="preserve">appropriate and suitably detailed policy underpins the drafting instructions; </w:t>
      </w:r>
    </w:p>
    <w:p w14:paraId="1A145EA5" w14:textId="4C944A8E" w:rsidR="53BB888C" w:rsidRPr="00FF3670" w:rsidRDefault="53BB888C" w:rsidP="74AAB187">
      <w:pPr>
        <w:pStyle w:val="ListParagraph"/>
        <w:numPr>
          <w:ilvl w:val="0"/>
          <w:numId w:val="1"/>
        </w:numPr>
        <w:rPr>
          <w:rFonts w:ascii="Arial" w:eastAsiaTheme="minorEastAsia" w:hAnsi="Arial" w:cs="Arial"/>
          <w:sz w:val="22"/>
          <w:szCs w:val="22"/>
        </w:rPr>
      </w:pPr>
      <w:r w:rsidRPr="00FF3670">
        <w:rPr>
          <w:rFonts w:ascii="Arial" w:eastAsiaTheme="minorEastAsia" w:hAnsi="Arial" w:cs="Arial"/>
          <w:sz w:val="22"/>
          <w:szCs w:val="22"/>
        </w:rPr>
        <w:t xml:space="preserve">the </w:t>
      </w:r>
      <w:r w:rsidR="00A074F7" w:rsidRPr="00FF3670">
        <w:rPr>
          <w:rFonts w:ascii="Arial" w:eastAsiaTheme="minorEastAsia" w:hAnsi="Arial" w:cs="Arial"/>
          <w:sz w:val="22"/>
          <w:szCs w:val="22"/>
        </w:rPr>
        <w:t>draft</w:t>
      </w:r>
      <w:r w:rsidR="11061046" w:rsidRPr="00FF3670">
        <w:rPr>
          <w:rFonts w:ascii="Arial" w:eastAsiaTheme="minorEastAsia" w:hAnsi="Arial" w:cs="Arial"/>
          <w:sz w:val="22"/>
          <w:szCs w:val="22"/>
        </w:rPr>
        <w:t>ing</w:t>
      </w:r>
      <w:r w:rsidR="00A074F7" w:rsidRPr="00FF3670">
        <w:rPr>
          <w:rFonts w:ascii="Arial" w:eastAsiaTheme="minorEastAsia" w:hAnsi="Arial" w:cs="Arial"/>
          <w:sz w:val="22"/>
          <w:szCs w:val="22"/>
        </w:rPr>
        <w:t xml:space="preserve"> </w:t>
      </w:r>
      <w:r w:rsidR="730B93D4" w:rsidRPr="00FF3670">
        <w:rPr>
          <w:rFonts w:ascii="Arial" w:eastAsiaTheme="minorEastAsia" w:hAnsi="Arial" w:cs="Arial"/>
          <w:sz w:val="22"/>
          <w:szCs w:val="22"/>
        </w:rPr>
        <w:t xml:space="preserve">instructions are </w:t>
      </w:r>
      <w:r w:rsidR="21B44128" w:rsidRPr="00FF3670">
        <w:rPr>
          <w:rFonts w:ascii="Arial" w:eastAsiaTheme="minorEastAsia" w:hAnsi="Arial" w:cs="Arial"/>
          <w:sz w:val="22"/>
          <w:szCs w:val="22"/>
        </w:rPr>
        <w:t>clear, achievable and reflect policy;</w:t>
      </w:r>
    </w:p>
    <w:p w14:paraId="322B55C0" w14:textId="4AB6BF43" w:rsidR="21B44128" w:rsidRPr="00FF3670" w:rsidRDefault="21B44128" w:rsidP="74AAB187">
      <w:pPr>
        <w:pStyle w:val="ListParagraph"/>
        <w:numPr>
          <w:ilvl w:val="0"/>
          <w:numId w:val="1"/>
        </w:numPr>
        <w:rPr>
          <w:rFonts w:ascii="Arial" w:eastAsiaTheme="minorEastAsia" w:hAnsi="Arial" w:cs="Arial"/>
          <w:sz w:val="22"/>
          <w:szCs w:val="22"/>
        </w:rPr>
      </w:pPr>
      <w:r w:rsidRPr="00FF3670">
        <w:rPr>
          <w:rFonts w:ascii="Arial" w:eastAsiaTheme="minorEastAsia" w:hAnsi="Arial" w:cs="Arial"/>
          <w:sz w:val="22"/>
          <w:szCs w:val="22"/>
        </w:rPr>
        <w:t>appropriate legislation is drafted in compliance with the Constitution in conformity with other laws</w:t>
      </w:r>
      <w:r w:rsidR="068717E7" w:rsidRPr="00FF3670">
        <w:rPr>
          <w:rFonts w:ascii="Arial" w:eastAsiaTheme="minorEastAsia" w:hAnsi="Arial" w:cs="Arial"/>
          <w:sz w:val="22"/>
          <w:szCs w:val="22"/>
        </w:rPr>
        <w:t xml:space="preserve"> and policy,</w:t>
      </w:r>
      <w:r w:rsidR="1C1DBD9A" w:rsidRPr="00FF3670">
        <w:rPr>
          <w:rFonts w:ascii="Arial" w:eastAsiaTheme="minorEastAsia" w:hAnsi="Arial" w:cs="Arial"/>
          <w:sz w:val="22"/>
          <w:szCs w:val="22"/>
        </w:rPr>
        <w:t xml:space="preserve"> and in a timely fashion</w:t>
      </w:r>
      <w:r w:rsidRPr="00FF3670">
        <w:rPr>
          <w:rFonts w:ascii="Arial" w:eastAsiaTheme="minorEastAsia" w:hAnsi="Arial" w:cs="Arial"/>
          <w:sz w:val="22"/>
          <w:szCs w:val="22"/>
        </w:rPr>
        <w:t>;</w:t>
      </w:r>
    </w:p>
    <w:p w14:paraId="51024A5D" w14:textId="5E2BE026" w:rsidR="21B44128" w:rsidRPr="00FF3670" w:rsidRDefault="21B44128" w:rsidP="74AAB187">
      <w:pPr>
        <w:pStyle w:val="ListParagraph"/>
        <w:numPr>
          <w:ilvl w:val="0"/>
          <w:numId w:val="1"/>
        </w:numPr>
        <w:rPr>
          <w:rFonts w:ascii="Arial" w:eastAsiaTheme="minorEastAsia" w:hAnsi="Arial" w:cs="Arial"/>
          <w:sz w:val="22"/>
          <w:szCs w:val="22"/>
        </w:rPr>
      </w:pPr>
      <w:r w:rsidRPr="00FF3670">
        <w:rPr>
          <w:rFonts w:ascii="Arial" w:eastAsiaTheme="minorEastAsia" w:hAnsi="Arial" w:cs="Arial"/>
          <w:sz w:val="22"/>
          <w:szCs w:val="22"/>
        </w:rPr>
        <w:t>those instructing are content with the draft legislation;</w:t>
      </w:r>
    </w:p>
    <w:p w14:paraId="53094CF9" w14:textId="0012C002" w:rsidR="21B44128" w:rsidRPr="00FF3670" w:rsidRDefault="21B44128" w:rsidP="74AAB187">
      <w:pPr>
        <w:pStyle w:val="ListParagraph"/>
        <w:numPr>
          <w:ilvl w:val="0"/>
          <w:numId w:val="1"/>
        </w:numPr>
        <w:rPr>
          <w:rFonts w:ascii="Arial" w:eastAsiaTheme="minorEastAsia" w:hAnsi="Arial" w:cs="Arial"/>
          <w:sz w:val="22"/>
          <w:szCs w:val="22"/>
        </w:rPr>
      </w:pPr>
      <w:r w:rsidRPr="00FF3670">
        <w:rPr>
          <w:rFonts w:ascii="Arial" w:eastAsiaTheme="minorEastAsia" w:hAnsi="Arial" w:cs="Arial"/>
          <w:sz w:val="22"/>
          <w:szCs w:val="22"/>
        </w:rPr>
        <w:t>Ministers and colleagues in Government are briefed at appropriate times and stages;</w:t>
      </w:r>
    </w:p>
    <w:p w14:paraId="6F112D87" w14:textId="352A51E0" w:rsidR="21B44128" w:rsidRPr="00FF3670" w:rsidRDefault="21B44128" w:rsidP="74AAB187">
      <w:pPr>
        <w:pStyle w:val="ListParagraph"/>
        <w:numPr>
          <w:ilvl w:val="0"/>
          <w:numId w:val="1"/>
        </w:numPr>
        <w:rPr>
          <w:rFonts w:ascii="Arial" w:eastAsiaTheme="minorEastAsia" w:hAnsi="Arial" w:cs="Arial"/>
          <w:sz w:val="22"/>
          <w:szCs w:val="22"/>
        </w:rPr>
      </w:pPr>
      <w:r w:rsidRPr="00FF3670">
        <w:rPr>
          <w:rFonts w:ascii="Arial" w:eastAsiaTheme="minorEastAsia" w:hAnsi="Arial" w:cs="Arial"/>
          <w:sz w:val="22"/>
          <w:szCs w:val="22"/>
        </w:rPr>
        <w:t>adequate and appropriate consultation is undertaken with sta</w:t>
      </w:r>
      <w:r w:rsidR="14AFFCC6" w:rsidRPr="00FF3670">
        <w:rPr>
          <w:rFonts w:ascii="Arial" w:eastAsiaTheme="minorEastAsia" w:hAnsi="Arial" w:cs="Arial"/>
          <w:sz w:val="22"/>
          <w:szCs w:val="22"/>
        </w:rPr>
        <w:t>ke</w:t>
      </w:r>
      <w:r w:rsidRPr="00FF3670">
        <w:rPr>
          <w:rFonts w:ascii="Arial" w:eastAsiaTheme="minorEastAsia" w:hAnsi="Arial" w:cs="Arial"/>
          <w:sz w:val="22"/>
          <w:szCs w:val="22"/>
        </w:rPr>
        <w:t>holders</w:t>
      </w:r>
      <w:r w:rsidR="0AFE33D3" w:rsidRPr="00FF3670">
        <w:rPr>
          <w:rFonts w:ascii="Arial" w:eastAsiaTheme="minorEastAsia" w:hAnsi="Arial" w:cs="Arial"/>
          <w:sz w:val="22"/>
          <w:szCs w:val="22"/>
        </w:rPr>
        <w:t>;</w:t>
      </w:r>
    </w:p>
    <w:p w14:paraId="516EBCB3" w14:textId="5CD2E0C9" w:rsidR="0AFE33D3" w:rsidRDefault="0AFE33D3" w:rsidP="74AAB187">
      <w:pPr>
        <w:pStyle w:val="ListParagraph"/>
        <w:numPr>
          <w:ilvl w:val="0"/>
          <w:numId w:val="1"/>
        </w:numPr>
        <w:rPr>
          <w:rFonts w:ascii="Arial" w:eastAsiaTheme="minorEastAsia" w:hAnsi="Arial" w:cs="Arial"/>
          <w:sz w:val="22"/>
          <w:szCs w:val="22"/>
        </w:rPr>
      </w:pPr>
      <w:r w:rsidRPr="00FF3670">
        <w:rPr>
          <w:rFonts w:ascii="Arial" w:eastAsiaTheme="minorEastAsia" w:hAnsi="Arial" w:cs="Arial"/>
          <w:sz w:val="22"/>
          <w:szCs w:val="22"/>
        </w:rPr>
        <w:t>the draft legislation proceeds to be made or enacted as required in a timely fashion</w:t>
      </w:r>
      <w:r w:rsidR="6EF174D4" w:rsidRPr="00FF3670">
        <w:rPr>
          <w:rFonts w:ascii="Arial" w:eastAsiaTheme="minorEastAsia" w:hAnsi="Arial" w:cs="Arial"/>
          <w:sz w:val="22"/>
          <w:szCs w:val="22"/>
        </w:rPr>
        <w:t>;</w:t>
      </w:r>
    </w:p>
    <w:p w14:paraId="60E77DD1" w14:textId="77777777" w:rsidR="00FF3670" w:rsidRPr="00FF3670" w:rsidRDefault="00FF3670" w:rsidP="00FF3670">
      <w:pPr>
        <w:pStyle w:val="ListParagraph"/>
        <w:ind w:left="1440"/>
        <w:rPr>
          <w:rFonts w:ascii="Arial" w:eastAsiaTheme="minorEastAsia" w:hAnsi="Arial" w:cs="Arial"/>
          <w:sz w:val="22"/>
          <w:szCs w:val="22"/>
        </w:rPr>
      </w:pPr>
    </w:p>
    <w:p w14:paraId="2FC49F59" w14:textId="48157712" w:rsidR="00A074F7" w:rsidRPr="00FF3670" w:rsidRDefault="55486CD1" w:rsidP="74AAB187">
      <w:pPr>
        <w:numPr>
          <w:ilvl w:val="0"/>
          <w:numId w:val="4"/>
        </w:numPr>
        <w:spacing w:after="200" w:line="276" w:lineRule="auto"/>
        <w:jc w:val="both"/>
        <w:rPr>
          <w:rFonts w:ascii="Arial" w:eastAsiaTheme="minorEastAsia" w:hAnsi="Arial" w:cs="Arial"/>
          <w:sz w:val="22"/>
          <w:szCs w:val="22"/>
          <w:lang w:val="en-GB"/>
        </w:rPr>
      </w:pPr>
      <w:r w:rsidRPr="00FF3670">
        <w:rPr>
          <w:rFonts w:ascii="Arial" w:eastAsiaTheme="minorEastAsia" w:hAnsi="Arial" w:cs="Arial"/>
          <w:sz w:val="22"/>
          <w:szCs w:val="22"/>
          <w:lang w:val="en-GB"/>
        </w:rPr>
        <w:t>With the Attorney General h</w:t>
      </w:r>
      <w:r w:rsidR="00A074F7" w:rsidRPr="00FF3670">
        <w:rPr>
          <w:rFonts w:ascii="Arial" w:eastAsiaTheme="minorEastAsia" w:hAnsi="Arial" w:cs="Arial"/>
          <w:sz w:val="22"/>
          <w:szCs w:val="22"/>
          <w:lang w:val="en-GB"/>
        </w:rPr>
        <w:t>ave overall charge of Crown Proceedings.</w:t>
      </w:r>
    </w:p>
    <w:p w14:paraId="5CB1612B" w14:textId="486E8FBB" w:rsidR="008B1418" w:rsidRPr="00FF3670" w:rsidRDefault="008B1418" w:rsidP="74AAB187">
      <w:pPr>
        <w:numPr>
          <w:ilvl w:val="0"/>
          <w:numId w:val="4"/>
        </w:numPr>
        <w:spacing w:after="200" w:line="276" w:lineRule="auto"/>
        <w:jc w:val="both"/>
        <w:rPr>
          <w:rFonts w:ascii="Arial" w:eastAsiaTheme="minorEastAsia" w:hAnsi="Arial" w:cs="Arial"/>
          <w:sz w:val="22"/>
          <w:szCs w:val="22"/>
        </w:rPr>
      </w:pPr>
      <w:r w:rsidRPr="00FF3670">
        <w:rPr>
          <w:rFonts w:ascii="Arial" w:eastAsiaTheme="minorEastAsia" w:hAnsi="Arial" w:cs="Arial"/>
          <w:sz w:val="22"/>
          <w:szCs w:val="22"/>
        </w:rPr>
        <w:t>Undertake</w:t>
      </w:r>
      <w:r w:rsidR="00A074F7" w:rsidRPr="00FF3670">
        <w:rPr>
          <w:rFonts w:ascii="Arial" w:eastAsiaTheme="minorEastAsia" w:hAnsi="Arial" w:cs="Arial"/>
          <w:sz w:val="22"/>
          <w:szCs w:val="22"/>
        </w:rPr>
        <w:t xml:space="preserve"> </w:t>
      </w:r>
      <w:r w:rsidR="24A732DC" w:rsidRPr="00FF3670">
        <w:rPr>
          <w:rFonts w:ascii="Arial" w:eastAsiaTheme="minorEastAsia" w:hAnsi="Arial" w:cs="Arial"/>
          <w:sz w:val="22"/>
          <w:szCs w:val="22"/>
        </w:rPr>
        <w:t xml:space="preserve">such of </w:t>
      </w:r>
      <w:r w:rsidR="00A074F7" w:rsidRPr="00FF3670">
        <w:rPr>
          <w:rFonts w:ascii="Arial" w:eastAsiaTheme="minorEastAsia" w:hAnsi="Arial" w:cs="Arial"/>
          <w:sz w:val="22"/>
          <w:szCs w:val="22"/>
        </w:rPr>
        <w:t>the Attorney General’s Constitutional responsibilit</w:t>
      </w:r>
      <w:r w:rsidR="00A45874" w:rsidRPr="00FF3670">
        <w:rPr>
          <w:rFonts w:ascii="Arial" w:eastAsiaTheme="minorEastAsia" w:hAnsi="Arial" w:cs="Arial"/>
          <w:sz w:val="22"/>
          <w:szCs w:val="22"/>
        </w:rPr>
        <w:t>ies</w:t>
      </w:r>
      <w:r w:rsidR="59D1FD7C" w:rsidRPr="00FF3670">
        <w:rPr>
          <w:rFonts w:ascii="Arial" w:eastAsiaTheme="minorEastAsia" w:hAnsi="Arial" w:cs="Arial"/>
          <w:sz w:val="22"/>
          <w:szCs w:val="22"/>
        </w:rPr>
        <w:t xml:space="preserve"> </w:t>
      </w:r>
      <w:r w:rsidR="36BCFD07" w:rsidRPr="00FF3670">
        <w:rPr>
          <w:rFonts w:ascii="Arial" w:eastAsiaTheme="minorEastAsia" w:hAnsi="Arial" w:cs="Arial"/>
          <w:sz w:val="22"/>
          <w:szCs w:val="22"/>
        </w:rPr>
        <w:t xml:space="preserve">as agreed with </w:t>
      </w:r>
      <w:r w:rsidR="59D1FD7C" w:rsidRPr="00FF3670">
        <w:rPr>
          <w:rFonts w:ascii="Arial" w:eastAsiaTheme="minorEastAsia" w:hAnsi="Arial" w:cs="Arial"/>
          <w:sz w:val="22"/>
          <w:szCs w:val="22"/>
        </w:rPr>
        <w:t>the Attorney G</w:t>
      </w:r>
      <w:r w:rsidR="722F6317" w:rsidRPr="00FF3670">
        <w:rPr>
          <w:rFonts w:ascii="Arial" w:eastAsiaTheme="minorEastAsia" w:hAnsi="Arial" w:cs="Arial"/>
          <w:sz w:val="22"/>
          <w:szCs w:val="22"/>
        </w:rPr>
        <w:t>eneral</w:t>
      </w:r>
      <w:r w:rsidR="00A45874" w:rsidRPr="00FF3670">
        <w:rPr>
          <w:rFonts w:ascii="Arial" w:eastAsiaTheme="minorEastAsia" w:hAnsi="Arial" w:cs="Arial"/>
          <w:sz w:val="22"/>
          <w:szCs w:val="22"/>
        </w:rPr>
        <w:t xml:space="preserve">.  </w:t>
      </w:r>
    </w:p>
    <w:p w14:paraId="209A0D19" w14:textId="23A45DE7" w:rsidR="22090600" w:rsidRPr="00FF3670" w:rsidRDefault="22090600" w:rsidP="74AAB187">
      <w:pPr>
        <w:numPr>
          <w:ilvl w:val="0"/>
          <w:numId w:val="4"/>
        </w:numPr>
        <w:spacing w:after="200"/>
        <w:jc w:val="both"/>
        <w:rPr>
          <w:rFonts w:ascii="Arial" w:eastAsiaTheme="minorEastAsia" w:hAnsi="Arial" w:cs="Arial"/>
          <w:sz w:val="22"/>
          <w:szCs w:val="22"/>
          <w:lang w:val="en-GB"/>
        </w:rPr>
      </w:pPr>
      <w:r w:rsidRPr="00FF3670">
        <w:rPr>
          <w:rFonts w:ascii="Arial" w:eastAsiaTheme="minorEastAsia" w:hAnsi="Arial" w:cs="Arial"/>
          <w:sz w:val="22"/>
          <w:szCs w:val="22"/>
          <w:lang w:val="en-GB"/>
        </w:rPr>
        <w:lastRenderedPageBreak/>
        <w:t xml:space="preserve"> </w:t>
      </w:r>
      <w:r w:rsidR="79E94FB2" w:rsidRPr="00FF3670">
        <w:rPr>
          <w:rFonts w:ascii="Arial" w:eastAsiaTheme="minorEastAsia" w:hAnsi="Arial" w:cs="Arial"/>
          <w:sz w:val="22"/>
          <w:szCs w:val="22"/>
          <w:lang w:val="en-GB"/>
        </w:rPr>
        <w:t>Subject to qualifications, experience and the agreement of the Attorney General a</w:t>
      </w:r>
      <w:r w:rsidR="7C7BA171" w:rsidRPr="00FF3670">
        <w:rPr>
          <w:rFonts w:ascii="Arial" w:eastAsiaTheme="minorEastAsia" w:hAnsi="Arial" w:cs="Arial"/>
          <w:sz w:val="22"/>
          <w:szCs w:val="22"/>
          <w:lang w:val="en-GB"/>
        </w:rPr>
        <w:t>ct as</w:t>
      </w:r>
      <w:r w:rsidR="7B7CF625" w:rsidRPr="00FF3670">
        <w:rPr>
          <w:rFonts w:ascii="Arial" w:eastAsiaTheme="minorEastAsia" w:hAnsi="Arial" w:cs="Arial"/>
          <w:sz w:val="22"/>
          <w:szCs w:val="22"/>
          <w:lang w:val="en-GB"/>
        </w:rPr>
        <w:t>:</w:t>
      </w:r>
    </w:p>
    <w:p w14:paraId="0CBE2BEA" w14:textId="4ABAE3A5" w:rsidR="7C7BA171" w:rsidRPr="00FF3670" w:rsidRDefault="7C7BA171" w:rsidP="74AAB187">
      <w:pPr>
        <w:numPr>
          <w:ilvl w:val="1"/>
          <w:numId w:val="4"/>
        </w:numPr>
        <w:spacing w:after="200"/>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advocate in </w:t>
      </w:r>
      <w:r w:rsidR="3DA17344" w:rsidRPr="00FF3670">
        <w:rPr>
          <w:rFonts w:ascii="Arial" w:eastAsiaTheme="minorEastAsia" w:hAnsi="Arial" w:cs="Arial"/>
          <w:sz w:val="22"/>
          <w:szCs w:val="22"/>
          <w:lang w:val="en-GB"/>
        </w:rPr>
        <w:t xml:space="preserve">court </w:t>
      </w:r>
      <w:r w:rsidRPr="00FF3670">
        <w:rPr>
          <w:rFonts w:ascii="Arial" w:eastAsiaTheme="minorEastAsia" w:hAnsi="Arial" w:cs="Arial"/>
          <w:sz w:val="22"/>
          <w:szCs w:val="22"/>
          <w:lang w:val="en-GB"/>
        </w:rPr>
        <w:t>proceedings (</w:t>
      </w:r>
      <w:proofErr w:type="spellStart"/>
      <w:r w:rsidRPr="00FF3670">
        <w:rPr>
          <w:rFonts w:ascii="Arial" w:eastAsiaTheme="minorEastAsia" w:hAnsi="Arial" w:cs="Arial"/>
          <w:sz w:val="22"/>
          <w:szCs w:val="22"/>
          <w:lang w:val="en-GB"/>
        </w:rPr>
        <w:t>eg</w:t>
      </w:r>
      <w:proofErr w:type="spellEnd"/>
      <w:r w:rsidRPr="00FF3670">
        <w:rPr>
          <w:rFonts w:ascii="Arial" w:eastAsiaTheme="minorEastAsia" w:hAnsi="Arial" w:cs="Arial"/>
          <w:sz w:val="22"/>
          <w:szCs w:val="22"/>
          <w:lang w:val="en-GB"/>
        </w:rPr>
        <w:t xml:space="preserve"> criminal, civil</w:t>
      </w:r>
      <w:r w:rsidR="38812E99" w:rsidRPr="00FF3670">
        <w:rPr>
          <w:rFonts w:ascii="Arial" w:eastAsiaTheme="minorEastAsia" w:hAnsi="Arial" w:cs="Arial"/>
          <w:sz w:val="22"/>
          <w:szCs w:val="22"/>
          <w:lang w:val="en-GB"/>
        </w:rPr>
        <w:t>,</w:t>
      </w:r>
      <w:r w:rsidR="18B5D6ED" w:rsidRPr="00FF3670">
        <w:rPr>
          <w:rFonts w:ascii="Arial" w:eastAsiaTheme="minorEastAsia" w:hAnsi="Arial" w:cs="Arial"/>
          <w:sz w:val="22"/>
          <w:szCs w:val="22"/>
          <w:lang w:val="en-GB"/>
        </w:rPr>
        <w:t xml:space="preserve"> family,</w:t>
      </w:r>
      <w:r w:rsidR="38812E99" w:rsidRPr="00FF3670">
        <w:rPr>
          <w:rFonts w:ascii="Arial" w:eastAsiaTheme="minorEastAsia" w:hAnsi="Arial" w:cs="Arial"/>
          <w:sz w:val="22"/>
          <w:szCs w:val="22"/>
          <w:lang w:val="en-GB"/>
        </w:rPr>
        <w:t xml:space="preserve"> inquests etc.)</w:t>
      </w:r>
      <w:r w:rsidR="649CAADD" w:rsidRPr="00FF3670">
        <w:rPr>
          <w:rFonts w:ascii="Arial" w:eastAsiaTheme="minorEastAsia" w:hAnsi="Arial" w:cs="Arial"/>
          <w:sz w:val="22"/>
          <w:szCs w:val="22"/>
          <w:lang w:val="en-GB"/>
        </w:rPr>
        <w:t>;</w:t>
      </w:r>
    </w:p>
    <w:p w14:paraId="48B77787" w14:textId="20D0EAF7" w:rsidR="26AD7973" w:rsidRPr="00FF3670" w:rsidRDefault="26AD7973" w:rsidP="74AAB187">
      <w:pPr>
        <w:numPr>
          <w:ilvl w:val="1"/>
          <w:numId w:val="4"/>
        </w:numPr>
        <w:spacing w:after="200"/>
        <w:jc w:val="both"/>
        <w:rPr>
          <w:rFonts w:ascii="Arial" w:eastAsiaTheme="minorEastAsia" w:hAnsi="Arial" w:cs="Arial"/>
          <w:sz w:val="22"/>
          <w:szCs w:val="22"/>
          <w:lang w:val="en-GB"/>
        </w:rPr>
      </w:pPr>
      <w:r w:rsidRPr="00FF3670">
        <w:rPr>
          <w:rFonts w:ascii="Arial" w:eastAsiaTheme="minorEastAsia" w:hAnsi="Arial" w:cs="Arial"/>
          <w:sz w:val="22"/>
          <w:szCs w:val="22"/>
          <w:lang w:val="en-GB"/>
        </w:rPr>
        <w:t>Cr</w:t>
      </w:r>
      <w:r w:rsidR="2ECA3E7F" w:rsidRPr="00FF3670">
        <w:rPr>
          <w:rFonts w:ascii="Arial" w:eastAsiaTheme="minorEastAsia" w:hAnsi="Arial" w:cs="Arial"/>
          <w:sz w:val="22"/>
          <w:szCs w:val="22"/>
          <w:lang w:val="en-GB"/>
        </w:rPr>
        <w:t>own Prosecutor (under Criminal Procedure Ordinance 1975);</w:t>
      </w:r>
      <w:r w:rsidR="596B883D" w:rsidRPr="00FF3670">
        <w:rPr>
          <w:rFonts w:ascii="Arial" w:eastAsiaTheme="minorEastAsia" w:hAnsi="Arial" w:cs="Arial"/>
          <w:sz w:val="22"/>
          <w:szCs w:val="22"/>
          <w:lang w:val="en-GB"/>
        </w:rPr>
        <w:t xml:space="preserve"> and/or</w:t>
      </w:r>
    </w:p>
    <w:p w14:paraId="0CE740A9" w14:textId="22F84679" w:rsidR="596B883D" w:rsidRPr="00FF3670" w:rsidRDefault="596B883D" w:rsidP="74AAB187">
      <w:pPr>
        <w:numPr>
          <w:ilvl w:val="1"/>
          <w:numId w:val="4"/>
        </w:numPr>
        <w:spacing w:after="200"/>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Instructing lawyer </w:t>
      </w:r>
    </w:p>
    <w:p w14:paraId="1FCBAF91" w14:textId="4FA902F8" w:rsidR="00A074F7" w:rsidRPr="00FF3670" w:rsidRDefault="008B1418" w:rsidP="74AAB187">
      <w:pPr>
        <w:numPr>
          <w:ilvl w:val="0"/>
          <w:numId w:val="4"/>
        </w:numPr>
        <w:spacing w:after="200"/>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Manage </w:t>
      </w:r>
      <w:r w:rsidR="67A73B14" w:rsidRPr="00FF3670">
        <w:rPr>
          <w:rFonts w:ascii="Arial" w:eastAsiaTheme="minorEastAsia" w:hAnsi="Arial" w:cs="Arial"/>
          <w:sz w:val="22"/>
          <w:szCs w:val="22"/>
          <w:lang w:val="en-GB"/>
        </w:rPr>
        <w:t xml:space="preserve">with the Attorney General </w:t>
      </w:r>
      <w:r w:rsidRPr="00FF3670">
        <w:rPr>
          <w:rFonts w:ascii="Arial" w:eastAsiaTheme="minorEastAsia" w:hAnsi="Arial" w:cs="Arial"/>
          <w:sz w:val="22"/>
          <w:szCs w:val="22"/>
          <w:lang w:val="en-GB"/>
        </w:rPr>
        <w:t>the drafting and execution of</w:t>
      </w:r>
      <w:r w:rsidR="2E2B69E3" w:rsidRPr="00FF3670">
        <w:rPr>
          <w:rFonts w:ascii="Arial" w:eastAsiaTheme="minorEastAsia" w:hAnsi="Arial" w:cs="Arial"/>
          <w:sz w:val="22"/>
          <w:szCs w:val="22"/>
          <w:lang w:val="en-GB"/>
        </w:rPr>
        <w:t xml:space="preserve"> all</w:t>
      </w:r>
      <w:r w:rsidRPr="00FF3670">
        <w:rPr>
          <w:rFonts w:ascii="Arial" w:eastAsiaTheme="minorEastAsia" w:hAnsi="Arial" w:cs="Arial"/>
          <w:sz w:val="22"/>
          <w:szCs w:val="22"/>
          <w:lang w:val="en-GB"/>
        </w:rPr>
        <w:t xml:space="preserve"> </w:t>
      </w:r>
      <w:r w:rsidR="00A074F7" w:rsidRPr="00FF3670">
        <w:rPr>
          <w:rFonts w:ascii="Arial" w:eastAsiaTheme="minorEastAsia" w:hAnsi="Arial" w:cs="Arial"/>
          <w:sz w:val="22"/>
          <w:szCs w:val="22"/>
          <w:lang w:val="en-GB"/>
        </w:rPr>
        <w:t>contracts</w:t>
      </w:r>
      <w:r w:rsidR="030A775A" w:rsidRPr="00FF3670">
        <w:rPr>
          <w:rFonts w:ascii="Arial" w:eastAsiaTheme="minorEastAsia" w:hAnsi="Arial" w:cs="Arial"/>
          <w:sz w:val="22"/>
          <w:szCs w:val="22"/>
          <w:lang w:val="en-GB"/>
        </w:rPr>
        <w:t xml:space="preserve"> and </w:t>
      </w:r>
      <w:r w:rsidR="00A074F7" w:rsidRPr="00FF3670">
        <w:rPr>
          <w:rFonts w:ascii="Arial" w:eastAsiaTheme="minorEastAsia" w:hAnsi="Arial" w:cs="Arial"/>
          <w:sz w:val="22"/>
          <w:szCs w:val="22"/>
          <w:lang w:val="en-GB"/>
        </w:rPr>
        <w:t>agreements and other legal instruments (including, as necessary, being involved in any negotiation process leading up to the preparation of such contracts</w:t>
      </w:r>
      <w:r w:rsidR="3C77A20D" w:rsidRPr="00FF3670">
        <w:rPr>
          <w:rFonts w:ascii="Arial" w:eastAsiaTheme="minorEastAsia" w:hAnsi="Arial" w:cs="Arial"/>
          <w:sz w:val="22"/>
          <w:szCs w:val="22"/>
          <w:lang w:val="en-GB"/>
        </w:rPr>
        <w:t xml:space="preserve"> and </w:t>
      </w:r>
      <w:r w:rsidR="00A074F7" w:rsidRPr="00FF3670">
        <w:rPr>
          <w:rFonts w:ascii="Arial" w:eastAsiaTheme="minorEastAsia" w:hAnsi="Arial" w:cs="Arial"/>
          <w:sz w:val="22"/>
          <w:szCs w:val="22"/>
          <w:lang w:val="en-GB"/>
        </w:rPr>
        <w:t>agreements)</w:t>
      </w:r>
      <w:r w:rsidR="006839B6" w:rsidRPr="00FF3670">
        <w:rPr>
          <w:rFonts w:ascii="Arial" w:eastAsiaTheme="minorEastAsia" w:hAnsi="Arial" w:cs="Arial"/>
          <w:sz w:val="22"/>
          <w:szCs w:val="22"/>
          <w:lang w:val="en-GB"/>
        </w:rPr>
        <w:t xml:space="preserve">, </w:t>
      </w:r>
      <w:r w:rsidR="00F71093" w:rsidRPr="00FF3670">
        <w:rPr>
          <w:rFonts w:ascii="Arial" w:eastAsiaTheme="minorEastAsia" w:hAnsi="Arial" w:cs="Arial"/>
          <w:sz w:val="22"/>
          <w:szCs w:val="22"/>
          <w:lang w:val="en-GB"/>
        </w:rPr>
        <w:t xml:space="preserve">subject to </w:t>
      </w:r>
      <w:r w:rsidR="006839B6" w:rsidRPr="00FF3670">
        <w:rPr>
          <w:rFonts w:ascii="Arial" w:eastAsiaTheme="minorEastAsia" w:hAnsi="Arial" w:cs="Arial"/>
          <w:sz w:val="22"/>
          <w:szCs w:val="22"/>
          <w:lang w:val="en-GB"/>
        </w:rPr>
        <w:t xml:space="preserve">adequate </w:t>
      </w:r>
      <w:r w:rsidR="00F71093" w:rsidRPr="00FF3670">
        <w:rPr>
          <w:rFonts w:ascii="Arial" w:eastAsiaTheme="minorEastAsia" w:hAnsi="Arial" w:cs="Arial"/>
          <w:sz w:val="22"/>
          <w:szCs w:val="22"/>
          <w:lang w:val="en-GB"/>
        </w:rPr>
        <w:t>instructions</w:t>
      </w:r>
      <w:r w:rsidR="006839B6" w:rsidRPr="00FF3670">
        <w:rPr>
          <w:rFonts w:ascii="Arial" w:eastAsiaTheme="minorEastAsia" w:hAnsi="Arial" w:cs="Arial"/>
          <w:sz w:val="22"/>
          <w:szCs w:val="22"/>
          <w:lang w:val="en-GB"/>
        </w:rPr>
        <w:t xml:space="preserve"> and</w:t>
      </w:r>
      <w:r w:rsidR="00F71093" w:rsidRPr="00FF3670">
        <w:rPr>
          <w:rFonts w:ascii="Arial" w:eastAsiaTheme="minorEastAsia" w:hAnsi="Arial" w:cs="Arial"/>
          <w:sz w:val="22"/>
          <w:szCs w:val="22"/>
          <w:lang w:val="en-GB"/>
        </w:rPr>
        <w:t xml:space="preserve"> policy preparation</w:t>
      </w:r>
      <w:r w:rsidR="006839B6" w:rsidRPr="00FF3670">
        <w:rPr>
          <w:rFonts w:ascii="Arial" w:eastAsiaTheme="minorEastAsia" w:hAnsi="Arial" w:cs="Arial"/>
          <w:sz w:val="22"/>
          <w:szCs w:val="22"/>
          <w:lang w:val="en-GB"/>
        </w:rPr>
        <w:t>.</w:t>
      </w:r>
    </w:p>
    <w:p w14:paraId="641B1A8D" w14:textId="4FF13F98" w:rsidR="00A074F7" w:rsidRPr="00FF3670" w:rsidRDefault="00A074F7" w:rsidP="74AAB187">
      <w:pPr>
        <w:numPr>
          <w:ilvl w:val="0"/>
          <w:numId w:val="4"/>
        </w:numPr>
        <w:spacing w:after="200"/>
        <w:jc w:val="both"/>
        <w:rPr>
          <w:rFonts w:ascii="Arial" w:eastAsiaTheme="minorEastAsia" w:hAnsi="Arial" w:cs="Arial"/>
          <w:sz w:val="22"/>
          <w:szCs w:val="22"/>
          <w:lang w:val="en-GB"/>
        </w:rPr>
      </w:pPr>
      <w:r w:rsidRPr="00FF3670">
        <w:rPr>
          <w:rFonts w:ascii="Arial" w:eastAsiaTheme="minorEastAsia" w:hAnsi="Arial" w:cs="Arial"/>
          <w:sz w:val="22"/>
          <w:szCs w:val="22"/>
          <w:lang w:val="en-GB"/>
        </w:rPr>
        <w:t>Serve</w:t>
      </w:r>
      <w:r w:rsidR="2E9CAECF" w:rsidRPr="00FF3670">
        <w:rPr>
          <w:rFonts w:ascii="Arial" w:eastAsiaTheme="minorEastAsia" w:hAnsi="Arial" w:cs="Arial"/>
          <w:sz w:val="22"/>
          <w:szCs w:val="22"/>
          <w:lang w:val="en-GB"/>
        </w:rPr>
        <w:t>,</w:t>
      </w:r>
      <w:r w:rsidRPr="00FF3670">
        <w:rPr>
          <w:rFonts w:ascii="Arial" w:eastAsiaTheme="minorEastAsia" w:hAnsi="Arial" w:cs="Arial"/>
          <w:sz w:val="22"/>
          <w:szCs w:val="22"/>
          <w:lang w:val="en-GB"/>
        </w:rPr>
        <w:t xml:space="preserve"> </w:t>
      </w:r>
      <w:r w:rsidR="3A56F051" w:rsidRPr="00FF3670">
        <w:rPr>
          <w:rFonts w:ascii="Arial" w:eastAsiaTheme="minorEastAsia" w:hAnsi="Arial" w:cs="Arial"/>
          <w:sz w:val="22"/>
          <w:szCs w:val="22"/>
          <w:lang w:val="en-GB"/>
        </w:rPr>
        <w:t>when Acting as Attorney General</w:t>
      </w:r>
      <w:r w:rsidR="137DDDCB" w:rsidRPr="00FF3670">
        <w:rPr>
          <w:rFonts w:ascii="Arial" w:eastAsiaTheme="minorEastAsia" w:hAnsi="Arial" w:cs="Arial"/>
          <w:sz w:val="22"/>
          <w:szCs w:val="22"/>
          <w:lang w:val="en-GB"/>
        </w:rPr>
        <w:t>,</w:t>
      </w:r>
      <w:r w:rsidR="3A56F051" w:rsidRPr="00FF3670">
        <w:rPr>
          <w:rFonts w:ascii="Arial" w:eastAsiaTheme="minorEastAsia" w:hAnsi="Arial" w:cs="Arial"/>
          <w:sz w:val="22"/>
          <w:szCs w:val="22"/>
          <w:lang w:val="en-GB"/>
        </w:rPr>
        <w:t xml:space="preserve"> </w:t>
      </w:r>
      <w:r w:rsidRPr="00FF3670">
        <w:rPr>
          <w:rFonts w:ascii="Arial" w:eastAsiaTheme="minorEastAsia" w:hAnsi="Arial" w:cs="Arial"/>
          <w:sz w:val="22"/>
          <w:szCs w:val="22"/>
          <w:lang w:val="en-GB"/>
        </w:rPr>
        <w:t>as a (non-voting) member of Executive and Legislative Council in St Helena</w:t>
      </w:r>
      <w:r w:rsidR="3AEC6C28" w:rsidRPr="00FF3670">
        <w:rPr>
          <w:rFonts w:ascii="Arial" w:eastAsiaTheme="minorEastAsia" w:hAnsi="Arial" w:cs="Arial"/>
          <w:sz w:val="22"/>
          <w:szCs w:val="22"/>
          <w:lang w:val="en-GB"/>
        </w:rPr>
        <w:t xml:space="preserve"> and on Ascension Island Council.</w:t>
      </w:r>
    </w:p>
    <w:p w14:paraId="1EF6DF79" w14:textId="417F8FA5" w:rsidR="6F7CFC83" w:rsidRPr="00FF3670" w:rsidRDefault="6F7CFC83" w:rsidP="74AAB187">
      <w:pPr>
        <w:numPr>
          <w:ilvl w:val="0"/>
          <w:numId w:val="4"/>
        </w:numPr>
        <w:spacing w:after="200"/>
        <w:jc w:val="both"/>
        <w:rPr>
          <w:rFonts w:ascii="Arial" w:eastAsiaTheme="minorEastAsia" w:hAnsi="Arial" w:cs="Arial"/>
          <w:sz w:val="22"/>
          <w:szCs w:val="22"/>
          <w:lang w:val="en-GB"/>
        </w:rPr>
      </w:pPr>
      <w:r w:rsidRPr="00FF3670">
        <w:rPr>
          <w:rFonts w:ascii="Arial" w:eastAsiaTheme="minorEastAsia" w:hAnsi="Arial" w:cs="Arial"/>
          <w:sz w:val="22"/>
          <w:szCs w:val="22"/>
          <w:lang w:val="en-GB"/>
        </w:rPr>
        <w:t>When required to do so by the Attorney General provide advice at Executive Council and Legislative Council</w:t>
      </w:r>
      <w:r w:rsidR="3D7E828C" w:rsidRPr="00FF3670">
        <w:rPr>
          <w:rFonts w:ascii="Arial" w:eastAsiaTheme="minorEastAsia" w:hAnsi="Arial" w:cs="Arial"/>
          <w:sz w:val="22"/>
          <w:szCs w:val="22"/>
          <w:lang w:val="en-GB"/>
        </w:rPr>
        <w:t xml:space="preserve"> in St Helena.</w:t>
      </w:r>
    </w:p>
    <w:p w14:paraId="39FFEC09" w14:textId="3ADC0823" w:rsidR="3D7E828C" w:rsidRPr="00FF3670" w:rsidRDefault="3D7E828C" w:rsidP="74AAB187">
      <w:pPr>
        <w:numPr>
          <w:ilvl w:val="0"/>
          <w:numId w:val="4"/>
        </w:numPr>
        <w:spacing w:after="200"/>
        <w:jc w:val="both"/>
        <w:rPr>
          <w:rFonts w:ascii="Arial" w:eastAsiaTheme="minorEastAsia" w:hAnsi="Arial" w:cs="Arial"/>
          <w:sz w:val="22"/>
          <w:szCs w:val="22"/>
          <w:lang w:val="en-GB"/>
        </w:rPr>
      </w:pPr>
      <w:r w:rsidRPr="00FF3670">
        <w:rPr>
          <w:rFonts w:ascii="Arial" w:eastAsiaTheme="minorEastAsia" w:hAnsi="Arial" w:cs="Arial"/>
          <w:sz w:val="22"/>
          <w:szCs w:val="22"/>
          <w:lang w:val="en-GB"/>
        </w:rPr>
        <w:t>When required to do so by the Attorney General provide advice to</w:t>
      </w:r>
      <w:r w:rsidR="441A8ED7" w:rsidRPr="00FF3670">
        <w:rPr>
          <w:rFonts w:ascii="Arial" w:eastAsiaTheme="minorEastAsia" w:hAnsi="Arial" w:cs="Arial"/>
          <w:sz w:val="22"/>
          <w:szCs w:val="22"/>
          <w:lang w:val="en-GB"/>
        </w:rPr>
        <w:t>:</w:t>
      </w:r>
    </w:p>
    <w:p w14:paraId="3180DC18" w14:textId="7203E825" w:rsidR="3D7E828C" w:rsidRPr="00FF3670" w:rsidRDefault="3D7E828C" w:rsidP="74AAB187">
      <w:pPr>
        <w:numPr>
          <w:ilvl w:val="1"/>
          <w:numId w:val="4"/>
        </w:numPr>
        <w:spacing w:after="200"/>
        <w:jc w:val="both"/>
        <w:rPr>
          <w:rFonts w:ascii="Arial" w:eastAsiaTheme="minorEastAsia" w:hAnsi="Arial" w:cs="Arial"/>
          <w:sz w:val="22"/>
          <w:szCs w:val="22"/>
          <w:lang w:val="en-GB"/>
        </w:rPr>
      </w:pPr>
      <w:r w:rsidRPr="00FF3670">
        <w:rPr>
          <w:rFonts w:ascii="Arial" w:eastAsiaTheme="minorEastAsia" w:hAnsi="Arial" w:cs="Arial"/>
          <w:sz w:val="22"/>
          <w:szCs w:val="22"/>
          <w:lang w:val="en-GB"/>
        </w:rPr>
        <w:t>Ascension Island Council and Government</w:t>
      </w:r>
      <w:r w:rsidR="292CE561" w:rsidRPr="00FF3670">
        <w:rPr>
          <w:rFonts w:ascii="Arial" w:eastAsiaTheme="minorEastAsia" w:hAnsi="Arial" w:cs="Arial"/>
          <w:sz w:val="22"/>
          <w:szCs w:val="22"/>
          <w:lang w:val="en-GB"/>
        </w:rPr>
        <w:t>;</w:t>
      </w:r>
      <w:r w:rsidRPr="00FF3670">
        <w:rPr>
          <w:rFonts w:ascii="Arial" w:eastAsiaTheme="minorEastAsia" w:hAnsi="Arial" w:cs="Arial"/>
          <w:sz w:val="22"/>
          <w:szCs w:val="22"/>
          <w:lang w:val="en-GB"/>
        </w:rPr>
        <w:t xml:space="preserve"> </w:t>
      </w:r>
      <w:r w:rsidR="6EC3BF45" w:rsidRPr="00FF3670">
        <w:rPr>
          <w:rFonts w:ascii="Arial" w:eastAsiaTheme="minorEastAsia" w:hAnsi="Arial" w:cs="Arial"/>
          <w:sz w:val="22"/>
          <w:szCs w:val="22"/>
          <w:lang w:val="en-GB"/>
        </w:rPr>
        <w:t>and</w:t>
      </w:r>
    </w:p>
    <w:p w14:paraId="54EC08DB" w14:textId="47BAC568" w:rsidR="3D7E828C" w:rsidRPr="00FF3670" w:rsidRDefault="3D7E828C" w:rsidP="74AAB187">
      <w:pPr>
        <w:numPr>
          <w:ilvl w:val="1"/>
          <w:numId w:val="4"/>
        </w:numPr>
        <w:spacing w:after="200"/>
        <w:jc w:val="both"/>
        <w:rPr>
          <w:rFonts w:ascii="Arial" w:eastAsiaTheme="minorEastAsia" w:hAnsi="Arial" w:cs="Arial"/>
          <w:sz w:val="22"/>
          <w:szCs w:val="22"/>
          <w:lang w:val="en-GB"/>
        </w:rPr>
      </w:pPr>
      <w:r w:rsidRPr="00FF3670">
        <w:rPr>
          <w:rFonts w:ascii="Arial" w:eastAsiaTheme="minorEastAsia" w:hAnsi="Arial" w:cs="Arial"/>
          <w:sz w:val="22"/>
          <w:szCs w:val="22"/>
          <w:lang w:val="en-GB"/>
        </w:rPr>
        <w:t>Tristan da Cunha Council and Governmen</w:t>
      </w:r>
      <w:r w:rsidR="77A5F3C2" w:rsidRPr="00FF3670">
        <w:rPr>
          <w:rFonts w:ascii="Arial" w:eastAsiaTheme="minorEastAsia" w:hAnsi="Arial" w:cs="Arial"/>
          <w:sz w:val="22"/>
          <w:szCs w:val="22"/>
          <w:lang w:val="en-GB"/>
        </w:rPr>
        <w:t>t.</w:t>
      </w:r>
    </w:p>
    <w:p w14:paraId="7ED67AFF" w14:textId="27E41E1C" w:rsidR="00A074F7" w:rsidRPr="00FF3670" w:rsidRDefault="00A074F7" w:rsidP="74AAB187">
      <w:pPr>
        <w:numPr>
          <w:ilvl w:val="0"/>
          <w:numId w:val="4"/>
        </w:numPr>
        <w:spacing w:after="200" w:line="276" w:lineRule="auto"/>
        <w:jc w:val="both"/>
        <w:rPr>
          <w:rFonts w:ascii="Arial" w:eastAsiaTheme="minorEastAsia" w:hAnsi="Arial" w:cs="Arial"/>
          <w:sz w:val="22"/>
          <w:szCs w:val="22"/>
        </w:rPr>
      </w:pPr>
      <w:r w:rsidRPr="00FF3670">
        <w:rPr>
          <w:rFonts w:ascii="Arial" w:eastAsiaTheme="minorEastAsia" w:hAnsi="Arial" w:cs="Arial"/>
          <w:sz w:val="22"/>
          <w:szCs w:val="22"/>
        </w:rPr>
        <w:t xml:space="preserve">Develop Attorney General’s Chambers to reflect the changing needs of </w:t>
      </w:r>
      <w:r w:rsidR="2EDCABB1" w:rsidRPr="00FF3670">
        <w:rPr>
          <w:rFonts w:ascii="Arial" w:eastAsiaTheme="minorEastAsia" w:hAnsi="Arial" w:cs="Arial"/>
          <w:sz w:val="22"/>
          <w:szCs w:val="22"/>
        </w:rPr>
        <w:t>St Helena, Ascension and Tristan da Cunha</w:t>
      </w:r>
      <w:r w:rsidRPr="00FF3670">
        <w:rPr>
          <w:rFonts w:ascii="Arial" w:eastAsiaTheme="minorEastAsia" w:hAnsi="Arial" w:cs="Arial"/>
          <w:sz w:val="22"/>
          <w:szCs w:val="22"/>
        </w:rPr>
        <w:t xml:space="preserve">.  </w:t>
      </w:r>
    </w:p>
    <w:p w14:paraId="0539786F" w14:textId="433C968E" w:rsidR="00A074F7" w:rsidRPr="00FF3670" w:rsidRDefault="00A074F7" w:rsidP="74AAB187">
      <w:pPr>
        <w:numPr>
          <w:ilvl w:val="0"/>
          <w:numId w:val="4"/>
        </w:numPr>
        <w:spacing w:after="200" w:line="276" w:lineRule="auto"/>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Ensure </w:t>
      </w:r>
      <w:r w:rsidR="009423E4" w:rsidRPr="00FF3670">
        <w:rPr>
          <w:rFonts w:ascii="Arial" w:eastAsiaTheme="minorEastAsia" w:hAnsi="Arial" w:cs="Arial"/>
          <w:sz w:val="22"/>
          <w:szCs w:val="22"/>
          <w:lang w:val="en-GB"/>
        </w:rPr>
        <w:t xml:space="preserve">with the Attorney General </w:t>
      </w:r>
      <w:r w:rsidRPr="00FF3670">
        <w:rPr>
          <w:rFonts w:ascii="Arial" w:eastAsiaTheme="minorEastAsia" w:hAnsi="Arial" w:cs="Arial"/>
          <w:sz w:val="22"/>
          <w:szCs w:val="22"/>
          <w:lang w:val="en-GB"/>
        </w:rPr>
        <w:t xml:space="preserve">that the Governor, Chief Minister, Ministers, Administrators and relevant Officials have access to professional advice on legal matters. </w:t>
      </w:r>
    </w:p>
    <w:p w14:paraId="08CDEE1A" w14:textId="77777777" w:rsidR="00A074F7" w:rsidRPr="00FF3670" w:rsidRDefault="00A074F7" w:rsidP="74AAB187">
      <w:pPr>
        <w:numPr>
          <w:ilvl w:val="0"/>
          <w:numId w:val="4"/>
        </w:numPr>
        <w:spacing w:after="200" w:line="276" w:lineRule="auto"/>
        <w:jc w:val="both"/>
        <w:rPr>
          <w:rFonts w:ascii="Arial" w:eastAsiaTheme="minorEastAsia" w:hAnsi="Arial" w:cs="Arial"/>
          <w:sz w:val="22"/>
          <w:szCs w:val="22"/>
          <w:lang w:val="en-GB"/>
        </w:rPr>
      </w:pPr>
      <w:r w:rsidRPr="00FF3670">
        <w:rPr>
          <w:rFonts w:ascii="Arial" w:eastAsiaTheme="minorEastAsia" w:hAnsi="Arial" w:cs="Arial"/>
          <w:sz w:val="22"/>
          <w:szCs w:val="22"/>
          <w:lang w:val="en-GB"/>
        </w:rPr>
        <w:t>Identify and advise on priorities, challenges, risks and strategies for improvement across all aspects of legislation and other legal matters.</w:t>
      </w:r>
    </w:p>
    <w:p w14:paraId="6E214364" w14:textId="090E8FFA" w:rsidR="00A074F7" w:rsidRPr="00FF3670" w:rsidRDefault="00A074F7" w:rsidP="74AAB187">
      <w:pPr>
        <w:numPr>
          <w:ilvl w:val="0"/>
          <w:numId w:val="4"/>
        </w:numPr>
        <w:spacing w:after="200" w:line="276" w:lineRule="auto"/>
        <w:jc w:val="both"/>
        <w:rPr>
          <w:rFonts w:ascii="Arial" w:eastAsiaTheme="minorEastAsia" w:hAnsi="Arial" w:cs="Arial"/>
          <w:sz w:val="22"/>
          <w:szCs w:val="22"/>
          <w:lang w:val="en-GB"/>
        </w:rPr>
      </w:pPr>
      <w:r w:rsidRPr="00FF3670">
        <w:rPr>
          <w:rFonts w:ascii="Arial" w:eastAsiaTheme="minorEastAsia" w:hAnsi="Arial" w:cs="Arial"/>
          <w:sz w:val="22"/>
          <w:szCs w:val="22"/>
          <w:lang w:val="en-GB"/>
        </w:rPr>
        <w:t>Have overall responsibility</w:t>
      </w:r>
      <w:r w:rsidR="2365EC93" w:rsidRPr="00FF3670">
        <w:rPr>
          <w:rFonts w:ascii="Arial" w:eastAsiaTheme="minorEastAsia" w:hAnsi="Arial" w:cs="Arial"/>
          <w:sz w:val="22"/>
          <w:szCs w:val="22"/>
          <w:lang w:val="en-GB"/>
        </w:rPr>
        <w:t xml:space="preserve"> with the Attorney General</w:t>
      </w:r>
      <w:r w:rsidRPr="00FF3670">
        <w:rPr>
          <w:rFonts w:ascii="Arial" w:eastAsiaTheme="minorEastAsia" w:hAnsi="Arial" w:cs="Arial"/>
          <w:sz w:val="22"/>
          <w:szCs w:val="22"/>
          <w:lang w:val="en-GB"/>
        </w:rPr>
        <w:t xml:space="preserve"> for managing and deploying the budget for Chambers and wider resources in order to meet current and </w:t>
      </w:r>
      <w:r w:rsidR="2169982F" w:rsidRPr="00FF3670">
        <w:rPr>
          <w:rFonts w:ascii="Arial" w:eastAsiaTheme="minorEastAsia" w:hAnsi="Arial" w:cs="Arial"/>
          <w:sz w:val="22"/>
          <w:szCs w:val="22"/>
          <w:lang w:val="en-GB"/>
        </w:rPr>
        <w:t>longer-range</w:t>
      </w:r>
      <w:r w:rsidRPr="00FF3670">
        <w:rPr>
          <w:rFonts w:ascii="Arial" w:eastAsiaTheme="minorEastAsia" w:hAnsi="Arial" w:cs="Arial"/>
          <w:sz w:val="22"/>
          <w:szCs w:val="22"/>
          <w:lang w:val="en-GB"/>
        </w:rPr>
        <w:t xml:space="preserve"> strategic objectives.  </w:t>
      </w:r>
    </w:p>
    <w:p w14:paraId="1DC44B8A" w14:textId="2CD04000" w:rsidR="00A074F7" w:rsidRPr="00FF3670" w:rsidRDefault="2361F8C7" w:rsidP="74AAB187">
      <w:pPr>
        <w:numPr>
          <w:ilvl w:val="0"/>
          <w:numId w:val="4"/>
        </w:numPr>
        <w:spacing w:after="200" w:line="276" w:lineRule="auto"/>
        <w:jc w:val="both"/>
        <w:rPr>
          <w:rFonts w:ascii="Arial" w:eastAsiaTheme="minorEastAsia" w:hAnsi="Arial" w:cs="Arial"/>
          <w:sz w:val="22"/>
          <w:szCs w:val="22"/>
          <w:lang w:val="en-GB"/>
        </w:rPr>
      </w:pPr>
      <w:r w:rsidRPr="00FF3670">
        <w:rPr>
          <w:rFonts w:ascii="Arial" w:eastAsiaTheme="minorEastAsia" w:hAnsi="Arial" w:cs="Arial"/>
          <w:sz w:val="22"/>
          <w:szCs w:val="22"/>
          <w:lang w:val="en-GB"/>
        </w:rPr>
        <w:t>Foster</w:t>
      </w:r>
      <w:r w:rsidR="09368B6D" w:rsidRPr="00FF3670">
        <w:rPr>
          <w:rFonts w:ascii="Arial" w:eastAsiaTheme="minorEastAsia" w:hAnsi="Arial" w:cs="Arial"/>
          <w:sz w:val="22"/>
          <w:szCs w:val="22"/>
          <w:lang w:val="en-GB"/>
        </w:rPr>
        <w:t>, manage</w:t>
      </w:r>
      <w:r w:rsidR="55079392" w:rsidRPr="00FF3670">
        <w:rPr>
          <w:rFonts w:ascii="Arial" w:eastAsiaTheme="minorEastAsia" w:hAnsi="Arial" w:cs="Arial"/>
          <w:sz w:val="22"/>
          <w:szCs w:val="22"/>
          <w:lang w:val="en-GB"/>
        </w:rPr>
        <w:t>,</w:t>
      </w:r>
      <w:r w:rsidR="09368B6D" w:rsidRPr="00FF3670">
        <w:rPr>
          <w:rFonts w:ascii="Arial" w:eastAsiaTheme="minorEastAsia" w:hAnsi="Arial" w:cs="Arial"/>
          <w:sz w:val="22"/>
          <w:szCs w:val="22"/>
          <w:lang w:val="en-GB"/>
        </w:rPr>
        <w:t xml:space="preserve"> mentor</w:t>
      </w:r>
      <w:r w:rsidR="34955779" w:rsidRPr="00FF3670">
        <w:rPr>
          <w:rFonts w:ascii="Arial" w:eastAsiaTheme="minorEastAsia" w:hAnsi="Arial" w:cs="Arial"/>
          <w:sz w:val="22"/>
          <w:szCs w:val="22"/>
          <w:lang w:val="en-GB"/>
        </w:rPr>
        <w:t>, coach</w:t>
      </w:r>
      <w:r w:rsidR="09368B6D" w:rsidRPr="00FF3670">
        <w:rPr>
          <w:rFonts w:ascii="Arial" w:eastAsiaTheme="minorEastAsia" w:hAnsi="Arial" w:cs="Arial"/>
          <w:sz w:val="22"/>
          <w:szCs w:val="22"/>
          <w:lang w:val="en-GB"/>
        </w:rPr>
        <w:t xml:space="preserve"> and </w:t>
      </w:r>
      <w:r w:rsidR="00A074F7" w:rsidRPr="00FF3670">
        <w:rPr>
          <w:rFonts w:ascii="Arial" w:eastAsiaTheme="minorEastAsia" w:hAnsi="Arial" w:cs="Arial"/>
          <w:sz w:val="22"/>
          <w:szCs w:val="22"/>
          <w:lang w:val="en-GB"/>
        </w:rPr>
        <w:t>develop</w:t>
      </w:r>
      <w:r w:rsidR="0AE45724" w:rsidRPr="00FF3670">
        <w:rPr>
          <w:rFonts w:ascii="Arial" w:eastAsiaTheme="minorEastAsia" w:hAnsi="Arial" w:cs="Arial"/>
          <w:sz w:val="22"/>
          <w:szCs w:val="22"/>
          <w:lang w:val="en-GB"/>
        </w:rPr>
        <w:t xml:space="preserve"> the skills</w:t>
      </w:r>
      <w:r w:rsidR="00A074F7" w:rsidRPr="00FF3670">
        <w:rPr>
          <w:rFonts w:ascii="Arial" w:eastAsiaTheme="minorEastAsia" w:hAnsi="Arial" w:cs="Arial"/>
          <w:sz w:val="22"/>
          <w:szCs w:val="22"/>
          <w:lang w:val="en-GB"/>
        </w:rPr>
        <w:t xml:space="preserve"> </w:t>
      </w:r>
      <w:r w:rsidR="6B2CD4FC" w:rsidRPr="00FF3670">
        <w:rPr>
          <w:rFonts w:ascii="Arial" w:eastAsiaTheme="minorEastAsia" w:hAnsi="Arial" w:cs="Arial"/>
          <w:sz w:val="22"/>
          <w:szCs w:val="22"/>
          <w:lang w:val="en-GB"/>
        </w:rPr>
        <w:t>and competencies of all members of Chambers (including self).</w:t>
      </w:r>
    </w:p>
    <w:p w14:paraId="0E92B36B" w14:textId="798D68A0" w:rsidR="00A074F7" w:rsidRPr="00FF3670" w:rsidRDefault="625CDE8E" w:rsidP="74AAB187">
      <w:pPr>
        <w:numPr>
          <w:ilvl w:val="0"/>
          <w:numId w:val="4"/>
        </w:numPr>
        <w:spacing w:after="200" w:line="276" w:lineRule="auto"/>
        <w:jc w:val="both"/>
        <w:rPr>
          <w:rFonts w:ascii="Arial" w:eastAsiaTheme="minorEastAsia" w:hAnsi="Arial" w:cs="Arial"/>
          <w:sz w:val="22"/>
          <w:szCs w:val="22"/>
          <w:lang w:val="en-GB"/>
        </w:rPr>
      </w:pPr>
      <w:r w:rsidRPr="00FF3670">
        <w:rPr>
          <w:rFonts w:ascii="Arial" w:eastAsiaTheme="minorEastAsia" w:hAnsi="Arial" w:cs="Arial"/>
          <w:sz w:val="22"/>
          <w:szCs w:val="22"/>
          <w:lang w:val="en-GB"/>
        </w:rPr>
        <w:t>Be r</w:t>
      </w:r>
      <w:r w:rsidR="00A074F7" w:rsidRPr="00FF3670">
        <w:rPr>
          <w:rFonts w:ascii="Arial" w:eastAsiaTheme="minorEastAsia" w:hAnsi="Arial" w:cs="Arial"/>
          <w:sz w:val="22"/>
          <w:szCs w:val="22"/>
          <w:lang w:val="en-GB"/>
        </w:rPr>
        <w:t>esponsible</w:t>
      </w:r>
      <w:r w:rsidR="4D56EFBD" w:rsidRPr="00FF3670">
        <w:rPr>
          <w:rFonts w:ascii="Arial" w:eastAsiaTheme="minorEastAsia" w:hAnsi="Arial" w:cs="Arial"/>
          <w:sz w:val="22"/>
          <w:szCs w:val="22"/>
          <w:lang w:val="en-GB"/>
        </w:rPr>
        <w:t xml:space="preserve"> with the Attorney General </w:t>
      </w:r>
      <w:r w:rsidR="00A074F7" w:rsidRPr="00FF3670">
        <w:rPr>
          <w:rFonts w:ascii="Arial" w:eastAsiaTheme="minorEastAsia" w:hAnsi="Arial" w:cs="Arial"/>
          <w:sz w:val="22"/>
          <w:szCs w:val="22"/>
          <w:lang w:val="en-GB"/>
        </w:rPr>
        <w:t>for the effective management and timely resolution of people man</w:t>
      </w:r>
      <w:r w:rsidR="006E43D1" w:rsidRPr="00FF3670">
        <w:rPr>
          <w:rFonts w:ascii="Arial" w:eastAsiaTheme="minorEastAsia" w:hAnsi="Arial" w:cs="Arial"/>
          <w:sz w:val="22"/>
          <w:szCs w:val="22"/>
          <w:lang w:val="en-GB"/>
        </w:rPr>
        <w:t xml:space="preserve">agement issues within Chambers.  </w:t>
      </w:r>
      <w:r w:rsidR="00A074F7" w:rsidRPr="00FF3670">
        <w:rPr>
          <w:rFonts w:ascii="Arial" w:eastAsiaTheme="minorEastAsia" w:hAnsi="Arial" w:cs="Arial"/>
          <w:sz w:val="22"/>
          <w:szCs w:val="22"/>
          <w:lang w:val="en-GB"/>
        </w:rPr>
        <w:t>Completing Manager Self Service (HR21) processes where appropriate.</w:t>
      </w:r>
    </w:p>
    <w:p w14:paraId="2CF9D1E2" w14:textId="77777777" w:rsidR="00A074F7" w:rsidRPr="00FF3670" w:rsidRDefault="00A074F7" w:rsidP="74AAB187">
      <w:pPr>
        <w:numPr>
          <w:ilvl w:val="0"/>
          <w:numId w:val="4"/>
        </w:numPr>
        <w:spacing w:after="200" w:line="276" w:lineRule="auto"/>
        <w:jc w:val="both"/>
        <w:rPr>
          <w:rFonts w:ascii="Arial" w:eastAsiaTheme="minorEastAsia" w:hAnsi="Arial" w:cs="Arial"/>
          <w:sz w:val="22"/>
          <w:szCs w:val="22"/>
          <w:lang w:val="en-GB"/>
        </w:rPr>
      </w:pPr>
      <w:r w:rsidRPr="00FF3670">
        <w:rPr>
          <w:rFonts w:ascii="Arial" w:eastAsiaTheme="minorEastAsia" w:hAnsi="Arial" w:cs="Arial"/>
          <w:sz w:val="22"/>
          <w:szCs w:val="22"/>
          <w:lang w:val="en-GB"/>
        </w:rPr>
        <w:lastRenderedPageBreak/>
        <w:t>Manage the efficient and effective use of resources to support activities and to achieve section and service objectives.  Support the annual Medium Term Expenditure Framework (MTEF) process.</w:t>
      </w:r>
    </w:p>
    <w:p w14:paraId="06F5A5EB" w14:textId="77777777" w:rsidR="00A074F7" w:rsidRPr="00FF3670" w:rsidRDefault="00A074F7" w:rsidP="74AAB187">
      <w:pPr>
        <w:keepNext/>
        <w:keepLines/>
        <w:jc w:val="both"/>
        <w:outlineLvl w:val="2"/>
        <w:rPr>
          <w:rFonts w:ascii="Arial" w:eastAsiaTheme="minorEastAsia" w:hAnsi="Arial" w:cs="Arial"/>
          <w:b/>
          <w:bCs/>
          <w:sz w:val="22"/>
          <w:szCs w:val="22"/>
          <w:lang w:val="en-GB"/>
        </w:rPr>
      </w:pPr>
    </w:p>
    <w:p w14:paraId="18EAE18B" w14:textId="77777777" w:rsidR="00A074F7" w:rsidRPr="00FF3670" w:rsidRDefault="00A074F7" w:rsidP="74AAB187">
      <w:pPr>
        <w:keepNext/>
        <w:keepLines/>
        <w:jc w:val="both"/>
        <w:outlineLvl w:val="2"/>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Special Conditions</w:t>
      </w:r>
    </w:p>
    <w:p w14:paraId="05DB5BAE" w14:textId="77777777" w:rsidR="00A074F7" w:rsidRPr="00FF3670" w:rsidRDefault="00A074F7" w:rsidP="74AAB187">
      <w:pPr>
        <w:jc w:val="both"/>
        <w:rPr>
          <w:rFonts w:ascii="Arial" w:eastAsiaTheme="minorEastAsia" w:hAnsi="Arial" w:cs="Arial"/>
          <w:sz w:val="22"/>
          <w:szCs w:val="22"/>
          <w:lang w:val="en-GB"/>
        </w:rPr>
      </w:pPr>
    </w:p>
    <w:p w14:paraId="4B58CEF1" w14:textId="77777777" w:rsidR="00A074F7" w:rsidRPr="00FF3670" w:rsidRDefault="00A074F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There are no special conditions associated with this role. </w:t>
      </w:r>
    </w:p>
    <w:p w14:paraId="2907DE40" w14:textId="77777777" w:rsidR="00A074F7" w:rsidRPr="00FF3670" w:rsidRDefault="00A074F7" w:rsidP="74AAB187">
      <w:pPr>
        <w:jc w:val="both"/>
        <w:rPr>
          <w:rFonts w:ascii="Arial" w:eastAsiaTheme="minorEastAsia" w:hAnsi="Arial" w:cs="Arial"/>
          <w:sz w:val="22"/>
          <w:szCs w:val="22"/>
          <w:lang w:val="en-GB"/>
        </w:rPr>
      </w:pPr>
    </w:p>
    <w:p w14:paraId="2DE609E7" w14:textId="77777777" w:rsidR="00A074F7" w:rsidRPr="00FF3670" w:rsidRDefault="00A074F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For the proper performance of the responsibilities this post will not be limited to normal working hours, the post holder will, in response to the demands of the post, be required to work out of normal working hours.    </w:t>
      </w:r>
    </w:p>
    <w:p w14:paraId="6D16B5C9" w14:textId="77777777" w:rsidR="00A074F7" w:rsidRPr="00FF3670" w:rsidRDefault="00A074F7" w:rsidP="74AAB187">
      <w:pPr>
        <w:jc w:val="both"/>
        <w:rPr>
          <w:rFonts w:ascii="Arial" w:eastAsiaTheme="minorEastAsia" w:hAnsi="Arial" w:cs="Arial"/>
          <w:sz w:val="22"/>
          <w:szCs w:val="22"/>
          <w:lang w:val="en-GB"/>
        </w:rPr>
      </w:pPr>
    </w:p>
    <w:p w14:paraId="1B48DC2E" w14:textId="77777777" w:rsidR="00A074F7" w:rsidRPr="00FF3670" w:rsidRDefault="00A074F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This job profile is not an exhaustive list of duties and responsibilities.  There may be other ad hoc duties that fall within the remit of the role that the job holder may need to complete.  In addition, the job holder will be required to carry out any other reasonable duties as requested which are commensurate with the grading and level of responsibility for the role.</w:t>
      </w:r>
    </w:p>
    <w:p w14:paraId="46AA1F43" w14:textId="77777777" w:rsidR="008B1418" w:rsidRPr="00FF3670" w:rsidRDefault="008B1418" w:rsidP="74AAB187">
      <w:pPr>
        <w:jc w:val="both"/>
        <w:rPr>
          <w:rFonts w:ascii="Arial" w:eastAsiaTheme="minorEastAsia" w:hAnsi="Arial" w:cs="Arial"/>
          <w:sz w:val="22"/>
          <w:szCs w:val="22"/>
          <w:lang w:val="en-GB"/>
        </w:rPr>
      </w:pPr>
    </w:p>
    <w:p w14:paraId="0B5EDC28" w14:textId="2910C27E" w:rsidR="008B1418" w:rsidRPr="00FF3670" w:rsidRDefault="008B1418"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SHG expects the post holder to comply with the Nolan Principles at all times.  The post holder may expect the same from SHG.</w:t>
      </w:r>
    </w:p>
    <w:p w14:paraId="4C086CC8" w14:textId="77777777" w:rsidR="00A074F7" w:rsidRPr="00FF3670" w:rsidRDefault="00A074F7" w:rsidP="74AAB187">
      <w:pPr>
        <w:ind w:right="-234"/>
        <w:jc w:val="both"/>
        <w:rPr>
          <w:rFonts w:ascii="Arial" w:eastAsiaTheme="minorEastAsia" w:hAnsi="Arial" w:cs="Arial"/>
          <w:b/>
          <w:bCs/>
          <w:sz w:val="22"/>
          <w:szCs w:val="22"/>
          <w:lang w:val="en-GB"/>
        </w:rPr>
      </w:pPr>
    </w:p>
    <w:p w14:paraId="7A422319" w14:textId="77777777" w:rsidR="00A074F7" w:rsidRDefault="00A074F7" w:rsidP="74AAB187">
      <w:pPr>
        <w:ind w:right="-234"/>
        <w:jc w:val="both"/>
        <w:rPr>
          <w:rFonts w:asciiTheme="minorHAnsi" w:eastAsiaTheme="minorEastAsia" w:hAnsiTheme="minorHAnsi" w:cstheme="minorBidi"/>
          <w:b/>
          <w:bCs/>
          <w:sz w:val="24"/>
          <w:szCs w:val="24"/>
          <w:lang w:val="en-GB"/>
        </w:rPr>
      </w:pPr>
    </w:p>
    <w:p w14:paraId="74B90F9C" w14:textId="1CE2165F" w:rsidR="10ED3D34" w:rsidRDefault="10ED3D34" w:rsidP="74AAB187">
      <w:pPr>
        <w:rPr>
          <w:rFonts w:asciiTheme="minorHAnsi" w:eastAsiaTheme="minorEastAsia" w:hAnsiTheme="minorHAnsi" w:cstheme="minorBidi"/>
          <w:sz w:val="24"/>
          <w:szCs w:val="24"/>
        </w:rPr>
      </w:pPr>
      <w:r w:rsidRPr="74AAB187">
        <w:rPr>
          <w:rFonts w:asciiTheme="minorHAnsi" w:eastAsiaTheme="minorEastAsia" w:hAnsiTheme="minorHAnsi" w:cstheme="minorBidi"/>
          <w:sz w:val="24"/>
          <w:szCs w:val="24"/>
        </w:rPr>
        <w:br w:type="page"/>
      </w:r>
    </w:p>
    <w:p w14:paraId="56496C3E" w14:textId="77777777" w:rsidR="00A074F7" w:rsidRDefault="00A074F7" w:rsidP="74AAB187">
      <w:pPr>
        <w:ind w:right="-234"/>
        <w:jc w:val="both"/>
        <w:rPr>
          <w:rFonts w:asciiTheme="minorHAnsi" w:eastAsiaTheme="minorEastAsia" w:hAnsiTheme="minorHAnsi" w:cstheme="minorBidi"/>
          <w:b/>
          <w:bCs/>
          <w:sz w:val="24"/>
          <w:szCs w:val="24"/>
          <w:lang w:val="en-GB"/>
        </w:rPr>
      </w:pPr>
    </w:p>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938"/>
        <w:gridCol w:w="1078"/>
      </w:tblGrid>
      <w:tr w:rsidR="00A074F7" w:rsidRPr="007815E7" w14:paraId="23BDCA7E" w14:textId="77777777" w:rsidTr="74AAB187">
        <w:trPr>
          <w:trHeight w:val="300"/>
        </w:trPr>
        <w:tc>
          <w:tcPr>
            <w:tcW w:w="7938" w:type="dxa"/>
            <w:shd w:val="clear" w:color="auto" w:fill="2E74B5" w:themeFill="accent1" w:themeFillShade="BF"/>
          </w:tcPr>
          <w:p w14:paraId="6B9937E5" w14:textId="77777777" w:rsidR="00A074F7" w:rsidRPr="00FF3670" w:rsidRDefault="00A074F7" w:rsidP="74AAB187">
            <w:pPr>
              <w:keepNext/>
              <w:keepLines/>
              <w:spacing w:before="120" w:after="120"/>
              <w:jc w:val="both"/>
              <w:outlineLvl w:val="2"/>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Competency</w:t>
            </w:r>
          </w:p>
        </w:tc>
        <w:tc>
          <w:tcPr>
            <w:tcW w:w="1078" w:type="dxa"/>
            <w:shd w:val="clear" w:color="auto" w:fill="2E74B5" w:themeFill="accent1" w:themeFillShade="BF"/>
          </w:tcPr>
          <w:p w14:paraId="70024FD6" w14:textId="77777777" w:rsidR="00A074F7" w:rsidRPr="00FF3670" w:rsidRDefault="00A074F7" w:rsidP="74AAB187">
            <w:pPr>
              <w:keepNext/>
              <w:keepLines/>
              <w:spacing w:before="120" w:after="120"/>
              <w:jc w:val="center"/>
              <w:outlineLvl w:val="2"/>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Level</w:t>
            </w:r>
          </w:p>
        </w:tc>
      </w:tr>
      <w:tr w:rsidR="00A074F7" w:rsidRPr="007815E7" w14:paraId="5D8A07C6" w14:textId="77777777" w:rsidTr="74AAB187">
        <w:trPr>
          <w:trHeight w:val="300"/>
        </w:trPr>
        <w:tc>
          <w:tcPr>
            <w:tcW w:w="7938" w:type="dxa"/>
            <w:shd w:val="clear" w:color="auto" w:fill="auto"/>
          </w:tcPr>
          <w:p w14:paraId="430E0017" w14:textId="77777777" w:rsidR="00A074F7" w:rsidRPr="00FF3670" w:rsidRDefault="00A074F7" w:rsidP="74AAB187">
            <w:pPr>
              <w:pStyle w:val="NoSpacing"/>
              <w:spacing w:line="240" w:lineRule="auto"/>
              <w:rPr>
                <w:rFonts w:ascii="Arial" w:eastAsiaTheme="minorEastAsia" w:hAnsi="Arial" w:cs="Arial"/>
                <w:b/>
                <w:bCs/>
              </w:rPr>
            </w:pPr>
            <w:r w:rsidRPr="00FF3670">
              <w:rPr>
                <w:rFonts w:ascii="Arial" w:eastAsiaTheme="minorEastAsia" w:hAnsi="Arial" w:cs="Arial"/>
                <w:b/>
                <w:bCs/>
              </w:rPr>
              <w:t>Professional Development:</w:t>
            </w:r>
          </w:p>
          <w:p w14:paraId="0B2654AA" w14:textId="77777777" w:rsidR="00A074F7" w:rsidRPr="00FF3670" w:rsidRDefault="00A074F7" w:rsidP="74AAB187">
            <w:pPr>
              <w:pStyle w:val="NoSpacing"/>
              <w:spacing w:line="240" w:lineRule="auto"/>
              <w:rPr>
                <w:rFonts w:ascii="Arial" w:eastAsiaTheme="minorEastAsia" w:hAnsi="Arial" w:cs="Arial"/>
                <w:lang w:val="en-US"/>
              </w:rPr>
            </w:pPr>
            <w:r w:rsidRPr="00FF3670">
              <w:rPr>
                <w:rFonts w:ascii="Arial" w:eastAsiaTheme="minorEastAsia" w:hAnsi="Arial" w:cs="Arial"/>
                <w:lang w:val="en-US"/>
              </w:rPr>
              <w:t>Requirements for  Continuous Professional Development met and when necessary submitted to Professional Institute in order to continue recognition of professional status</w:t>
            </w:r>
          </w:p>
        </w:tc>
        <w:tc>
          <w:tcPr>
            <w:tcW w:w="1078" w:type="dxa"/>
            <w:shd w:val="clear" w:color="auto" w:fill="auto"/>
          </w:tcPr>
          <w:p w14:paraId="588ABD39" w14:textId="77777777" w:rsidR="00A074F7" w:rsidRPr="00FF3670" w:rsidRDefault="00A074F7" w:rsidP="74AAB187">
            <w:pPr>
              <w:keepNext/>
              <w:keepLines/>
              <w:jc w:val="center"/>
              <w:outlineLvl w:val="2"/>
              <w:rPr>
                <w:rFonts w:ascii="Arial" w:eastAsiaTheme="minorEastAsia" w:hAnsi="Arial" w:cs="Arial"/>
                <w:sz w:val="22"/>
                <w:szCs w:val="22"/>
                <w:lang w:val="en-GB"/>
              </w:rPr>
            </w:pPr>
            <w:r w:rsidRPr="00FF3670">
              <w:rPr>
                <w:rFonts w:ascii="Arial" w:eastAsiaTheme="minorEastAsia" w:hAnsi="Arial" w:cs="Arial"/>
                <w:sz w:val="22"/>
                <w:szCs w:val="22"/>
                <w:lang w:val="en-GB"/>
              </w:rPr>
              <w:t>iii</w:t>
            </w:r>
          </w:p>
        </w:tc>
      </w:tr>
      <w:tr w:rsidR="00A074F7" w:rsidRPr="007815E7" w14:paraId="52832FD1" w14:textId="77777777" w:rsidTr="74AAB187">
        <w:trPr>
          <w:trHeight w:val="300"/>
        </w:trPr>
        <w:tc>
          <w:tcPr>
            <w:tcW w:w="7938" w:type="dxa"/>
            <w:shd w:val="clear" w:color="auto" w:fill="auto"/>
          </w:tcPr>
          <w:p w14:paraId="13592F7E" w14:textId="77777777" w:rsidR="00A074F7" w:rsidRPr="00FF3670" w:rsidRDefault="00A074F7" w:rsidP="74AAB187">
            <w:pPr>
              <w:pStyle w:val="NoSpacing"/>
              <w:spacing w:line="240" w:lineRule="auto"/>
              <w:rPr>
                <w:rFonts w:ascii="Arial" w:eastAsiaTheme="minorEastAsia" w:hAnsi="Arial" w:cs="Arial"/>
                <w:b/>
                <w:bCs/>
              </w:rPr>
            </w:pPr>
            <w:r w:rsidRPr="00FF3670">
              <w:rPr>
                <w:rFonts w:ascii="Arial" w:eastAsiaTheme="minorEastAsia" w:hAnsi="Arial" w:cs="Arial"/>
                <w:b/>
                <w:bCs/>
              </w:rPr>
              <w:t>Planning &amp; Delivery of Work:</w:t>
            </w:r>
          </w:p>
          <w:p w14:paraId="40E4BFB9" w14:textId="2A9E618B" w:rsidR="00A074F7" w:rsidRPr="00FF3670" w:rsidRDefault="00A074F7" w:rsidP="00FF3670">
            <w:pPr>
              <w:pStyle w:val="NoSpacing"/>
              <w:spacing w:line="240" w:lineRule="auto"/>
              <w:rPr>
                <w:rFonts w:ascii="Arial" w:eastAsiaTheme="minorEastAsia" w:hAnsi="Arial" w:cs="Arial"/>
              </w:rPr>
            </w:pPr>
            <w:r w:rsidRPr="00FF3670">
              <w:rPr>
                <w:rFonts w:ascii="Arial" w:eastAsiaTheme="minorEastAsia" w:hAnsi="Arial" w:cs="Arial"/>
                <w:lang w:val="en-US"/>
              </w:rPr>
              <w:t>Structures business or service unit to deliver key objectives and obtain and allocate resources.</w:t>
            </w:r>
            <w:r w:rsidR="00FF3670">
              <w:rPr>
                <w:rFonts w:ascii="Arial" w:eastAsiaTheme="minorEastAsia" w:hAnsi="Arial" w:cs="Arial"/>
                <w:lang w:val="en-US"/>
              </w:rPr>
              <w:t xml:space="preserve">  </w:t>
            </w:r>
            <w:r w:rsidRPr="00FF3670">
              <w:rPr>
                <w:rFonts w:ascii="Arial" w:eastAsiaTheme="minorEastAsia" w:hAnsi="Arial" w:cs="Arial"/>
              </w:rPr>
              <w:t>Defines a balanced set of targets and measures aligned with delivery plans.</w:t>
            </w:r>
          </w:p>
        </w:tc>
        <w:tc>
          <w:tcPr>
            <w:tcW w:w="1078" w:type="dxa"/>
            <w:shd w:val="clear" w:color="auto" w:fill="auto"/>
          </w:tcPr>
          <w:p w14:paraId="229BEA96" w14:textId="77777777" w:rsidR="00A074F7" w:rsidRPr="00FF3670" w:rsidRDefault="00A074F7" w:rsidP="74AAB187">
            <w:pPr>
              <w:keepNext/>
              <w:keepLines/>
              <w:jc w:val="center"/>
              <w:outlineLvl w:val="2"/>
              <w:rPr>
                <w:rFonts w:ascii="Arial" w:eastAsiaTheme="minorEastAsia" w:hAnsi="Arial" w:cs="Arial"/>
                <w:sz w:val="22"/>
                <w:szCs w:val="22"/>
                <w:lang w:val="en-GB"/>
              </w:rPr>
            </w:pPr>
            <w:r w:rsidRPr="00FF3670">
              <w:rPr>
                <w:rFonts w:ascii="Arial" w:eastAsiaTheme="minorEastAsia" w:hAnsi="Arial" w:cs="Arial"/>
                <w:sz w:val="22"/>
                <w:szCs w:val="22"/>
                <w:lang w:val="en-GB"/>
              </w:rPr>
              <w:t>v</w:t>
            </w:r>
          </w:p>
        </w:tc>
      </w:tr>
      <w:tr w:rsidR="00A074F7" w:rsidRPr="007815E7" w14:paraId="674AB727" w14:textId="77777777" w:rsidTr="74AAB187">
        <w:trPr>
          <w:trHeight w:val="300"/>
        </w:trPr>
        <w:tc>
          <w:tcPr>
            <w:tcW w:w="7938" w:type="dxa"/>
            <w:shd w:val="clear" w:color="auto" w:fill="auto"/>
          </w:tcPr>
          <w:p w14:paraId="0DCE4F07" w14:textId="77777777" w:rsidR="00A074F7" w:rsidRPr="00FF3670" w:rsidRDefault="00A074F7" w:rsidP="74AAB187">
            <w:pPr>
              <w:pStyle w:val="NoSpacing"/>
              <w:spacing w:line="240" w:lineRule="auto"/>
              <w:rPr>
                <w:rFonts w:ascii="Arial" w:eastAsiaTheme="minorEastAsia" w:hAnsi="Arial" w:cs="Arial"/>
                <w:b/>
                <w:bCs/>
              </w:rPr>
            </w:pPr>
            <w:r w:rsidRPr="00FF3670">
              <w:rPr>
                <w:rFonts w:ascii="Arial" w:eastAsiaTheme="minorEastAsia" w:hAnsi="Arial" w:cs="Arial"/>
                <w:b/>
                <w:bCs/>
              </w:rPr>
              <w:t>Analysis and use of Information:</w:t>
            </w:r>
          </w:p>
          <w:p w14:paraId="7379916D" w14:textId="2EE63E9B" w:rsidR="00A074F7" w:rsidRPr="00FF3670" w:rsidRDefault="00A074F7" w:rsidP="00FF3670">
            <w:pPr>
              <w:pStyle w:val="NoSpacing"/>
              <w:spacing w:line="240" w:lineRule="auto"/>
              <w:rPr>
                <w:rFonts w:ascii="Arial" w:eastAsiaTheme="minorEastAsia" w:hAnsi="Arial" w:cs="Arial"/>
                <w:b/>
                <w:bCs/>
              </w:rPr>
            </w:pPr>
            <w:r w:rsidRPr="00FF3670">
              <w:rPr>
                <w:rFonts w:ascii="Arial" w:eastAsiaTheme="minorEastAsia" w:hAnsi="Arial" w:cs="Arial"/>
                <w:lang w:val="en-US"/>
              </w:rPr>
              <w:t>Identifies trends from complex or conflicting data.</w:t>
            </w:r>
            <w:r w:rsidR="00FF3670">
              <w:rPr>
                <w:rFonts w:ascii="Arial" w:eastAsiaTheme="minorEastAsia" w:hAnsi="Arial" w:cs="Arial"/>
                <w:lang w:val="en-US"/>
              </w:rPr>
              <w:t xml:space="preserve">  </w:t>
            </w:r>
            <w:r w:rsidRPr="00FF3670">
              <w:rPr>
                <w:rFonts w:ascii="Arial" w:eastAsiaTheme="minorEastAsia" w:hAnsi="Arial" w:cs="Arial"/>
                <w:lang w:val="en-US"/>
              </w:rPr>
              <w:t>Takes steps to address the root causes of highly complex problems.</w:t>
            </w:r>
            <w:r w:rsidR="00FF3670">
              <w:rPr>
                <w:rFonts w:ascii="Arial" w:eastAsiaTheme="minorEastAsia" w:hAnsi="Arial" w:cs="Arial"/>
                <w:lang w:val="en-US"/>
              </w:rPr>
              <w:t xml:space="preserve">  </w:t>
            </w:r>
            <w:r w:rsidRPr="00FF3670">
              <w:rPr>
                <w:rFonts w:ascii="Arial" w:eastAsiaTheme="minorEastAsia" w:hAnsi="Arial" w:cs="Arial"/>
              </w:rPr>
              <w:t>Develops new policy and procedures.</w:t>
            </w:r>
          </w:p>
        </w:tc>
        <w:tc>
          <w:tcPr>
            <w:tcW w:w="1078" w:type="dxa"/>
            <w:shd w:val="clear" w:color="auto" w:fill="auto"/>
          </w:tcPr>
          <w:p w14:paraId="19CCF7CA" w14:textId="77777777" w:rsidR="00A074F7" w:rsidRPr="00FF3670" w:rsidRDefault="00A074F7" w:rsidP="74AAB187">
            <w:pPr>
              <w:keepNext/>
              <w:keepLines/>
              <w:jc w:val="center"/>
              <w:outlineLvl w:val="2"/>
              <w:rPr>
                <w:rFonts w:ascii="Arial" w:eastAsiaTheme="minorEastAsia" w:hAnsi="Arial" w:cs="Arial"/>
                <w:sz w:val="22"/>
                <w:szCs w:val="22"/>
                <w:lang w:val="en-GB"/>
              </w:rPr>
            </w:pPr>
            <w:r w:rsidRPr="00FF3670">
              <w:rPr>
                <w:rFonts w:ascii="Arial" w:eastAsiaTheme="minorEastAsia" w:hAnsi="Arial" w:cs="Arial"/>
                <w:sz w:val="22"/>
                <w:szCs w:val="22"/>
                <w:lang w:val="en-GB"/>
              </w:rPr>
              <w:t>v</w:t>
            </w:r>
          </w:p>
        </w:tc>
      </w:tr>
      <w:tr w:rsidR="00A074F7" w:rsidRPr="007815E7" w14:paraId="473B00E3" w14:textId="77777777" w:rsidTr="74AAB187">
        <w:trPr>
          <w:trHeight w:val="300"/>
        </w:trPr>
        <w:tc>
          <w:tcPr>
            <w:tcW w:w="7938" w:type="dxa"/>
            <w:shd w:val="clear" w:color="auto" w:fill="auto"/>
          </w:tcPr>
          <w:p w14:paraId="38614AE7" w14:textId="77777777" w:rsidR="00A074F7" w:rsidRPr="00FF3670" w:rsidRDefault="00A074F7" w:rsidP="74AAB187">
            <w:pPr>
              <w:pStyle w:val="NoSpacing"/>
              <w:spacing w:line="240" w:lineRule="auto"/>
              <w:rPr>
                <w:rFonts w:ascii="Arial" w:eastAsiaTheme="minorEastAsia" w:hAnsi="Arial" w:cs="Arial"/>
                <w:b/>
                <w:bCs/>
              </w:rPr>
            </w:pPr>
            <w:r w:rsidRPr="00FF3670">
              <w:rPr>
                <w:rFonts w:ascii="Arial" w:eastAsiaTheme="minorEastAsia" w:hAnsi="Arial" w:cs="Arial"/>
                <w:b/>
                <w:bCs/>
              </w:rPr>
              <w:t>Decision Making:</w:t>
            </w:r>
          </w:p>
          <w:p w14:paraId="569867D1" w14:textId="5E1DAA3D" w:rsidR="00A074F7" w:rsidRPr="00FF3670" w:rsidRDefault="00A074F7" w:rsidP="74AAB187">
            <w:pPr>
              <w:pStyle w:val="NoSpacing"/>
              <w:spacing w:line="240" w:lineRule="auto"/>
              <w:rPr>
                <w:rFonts w:ascii="Arial" w:eastAsiaTheme="minorEastAsia" w:hAnsi="Arial" w:cs="Arial"/>
                <w:lang w:val="en-US"/>
              </w:rPr>
            </w:pPr>
            <w:r w:rsidRPr="00FF3670">
              <w:rPr>
                <w:rFonts w:ascii="Arial" w:eastAsiaTheme="minorEastAsia" w:hAnsi="Arial" w:cs="Arial"/>
                <w:lang w:val="en-US"/>
              </w:rPr>
              <w:t>Shapes new policies and sets long-term objectives.</w:t>
            </w:r>
            <w:r w:rsidR="00FF3670">
              <w:rPr>
                <w:rFonts w:ascii="Arial" w:eastAsiaTheme="minorEastAsia" w:hAnsi="Arial" w:cs="Arial"/>
                <w:lang w:val="en-US"/>
              </w:rPr>
              <w:t xml:space="preserve">  </w:t>
            </w:r>
            <w:r w:rsidRPr="00FF3670">
              <w:rPr>
                <w:rFonts w:ascii="Arial" w:eastAsiaTheme="minorEastAsia" w:hAnsi="Arial" w:cs="Arial"/>
                <w:lang w:val="en-US"/>
              </w:rPr>
              <w:t>Understands the wider strategic environment to make appropriate resource decisions.</w:t>
            </w:r>
          </w:p>
          <w:p w14:paraId="5D1E5F86" w14:textId="4E43F05B" w:rsidR="00A074F7" w:rsidRPr="00FF3670" w:rsidRDefault="00A074F7" w:rsidP="00FF3670">
            <w:pPr>
              <w:pStyle w:val="NoSpacing"/>
              <w:spacing w:line="240" w:lineRule="auto"/>
              <w:rPr>
                <w:rFonts w:ascii="Arial" w:eastAsiaTheme="minorEastAsia" w:hAnsi="Arial" w:cs="Arial"/>
                <w:b/>
                <w:bCs/>
                <w:lang w:val="en-US"/>
              </w:rPr>
            </w:pPr>
            <w:r w:rsidRPr="00FF3670">
              <w:rPr>
                <w:rFonts w:ascii="Arial" w:eastAsiaTheme="minorEastAsia" w:hAnsi="Arial" w:cs="Arial"/>
              </w:rPr>
              <w:t>Strategically processes the impact of decisions.</w:t>
            </w:r>
            <w:r w:rsidR="00FF3670">
              <w:rPr>
                <w:rFonts w:ascii="Arial" w:eastAsiaTheme="minorEastAsia" w:hAnsi="Arial" w:cs="Arial"/>
              </w:rPr>
              <w:t xml:space="preserve">  </w:t>
            </w:r>
            <w:r w:rsidRPr="00FF3670">
              <w:rPr>
                <w:rFonts w:ascii="Arial" w:eastAsiaTheme="minorEastAsia" w:hAnsi="Arial" w:cs="Arial"/>
                <w:lang w:val="en-US"/>
              </w:rPr>
              <w:t>Determines results which are aligned to strategic decisions.</w:t>
            </w:r>
            <w:r w:rsidR="00FF3670">
              <w:rPr>
                <w:rFonts w:ascii="Arial" w:eastAsiaTheme="minorEastAsia" w:hAnsi="Arial" w:cs="Arial"/>
                <w:lang w:val="en-US"/>
              </w:rPr>
              <w:t xml:space="preserve">  </w:t>
            </w:r>
            <w:r w:rsidRPr="00FF3670">
              <w:rPr>
                <w:rFonts w:ascii="Arial" w:eastAsiaTheme="minorEastAsia" w:hAnsi="Arial" w:cs="Arial"/>
                <w:lang w:val="en-US"/>
              </w:rPr>
              <w:t>Ensures decisions are evidence-based drawing on available knowledge and past experience.</w:t>
            </w:r>
          </w:p>
        </w:tc>
        <w:tc>
          <w:tcPr>
            <w:tcW w:w="1078" w:type="dxa"/>
            <w:shd w:val="clear" w:color="auto" w:fill="auto"/>
          </w:tcPr>
          <w:p w14:paraId="71438B11" w14:textId="77777777" w:rsidR="00A074F7" w:rsidRPr="00FF3670" w:rsidRDefault="00A074F7" w:rsidP="74AAB187">
            <w:pPr>
              <w:keepNext/>
              <w:keepLines/>
              <w:jc w:val="center"/>
              <w:outlineLvl w:val="2"/>
              <w:rPr>
                <w:rFonts w:ascii="Arial" w:eastAsiaTheme="minorEastAsia" w:hAnsi="Arial" w:cs="Arial"/>
                <w:sz w:val="22"/>
                <w:szCs w:val="22"/>
                <w:lang w:val="en-GB"/>
              </w:rPr>
            </w:pPr>
            <w:r w:rsidRPr="00FF3670">
              <w:rPr>
                <w:rFonts w:ascii="Arial" w:eastAsiaTheme="minorEastAsia" w:hAnsi="Arial" w:cs="Arial"/>
                <w:sz w:val="22"/>
                <w:szCs w:val="22"/>
                <w:lang w:val="en-GB"/>
              </w:rPr>
              <w:t>v</w:t>
            </w:r>
          </w:p>
        </w:tc>
      </w:tr>
      <w:tr w:rsidR="00A074F7" w:rsidRPr="007815E7" w14:paraId="15998A90" w14:textId="77777777" w:rsidTr="74AAB187">
        <w:trPr>
          <w:trHeight w:val="300"/>
        </w:trPr>
        <w:tc>
          <w:tcPr>
            <w:tcW w:w="7938" w:type="dxa"/>
            <w:shd w:val="clear" w:color="auto" w:fill="auto"/>
          </w:tcPr>
          <w:p w14:paraId="3D9DEC17" w14:textId="77777777" w:rsidR="00A074F7" w:rsidRPr="00FF3670" w:rsidRDefault="00A074F7" w:rsidP="74AAB187">
            <w:pPr>
              <w:pStyle w:val="NoSpacing"/>
              <w:spacing w:line="240" w:lineRule="auto"/>
              <w:rPr>
                <w:rFonts w:ascii="Arial" w:eastAsiaTheme="minorEastAsia" w:hAnsi="Arial" w:cs="Arial"/>
                <w:b/>
                <w:bCs/>
              </w:rPr>
            </w:pPr>
            <w:r w:rsidRPr="00FF3670">
              <w:rPr>
                <w:rFonts w:ascii="Arial" w:eastAsiaTheme="minorEastAsia" w:hAnsi="Arial" w:cs="Arial"/>
                <w:b/>
                <w:bCs/>
              </w:rPr>
              <w:t>Working with Others:</w:t>
            </w:r>
          </w:p>
          <w:p w14:paraId="7705DA24" w14:textId="201DB324" w:rsidR="00EB0C48" w:rsidRPr="00FF3670" w:rsidRDefault="00A074F7" w:rsidP="00FF3670">
            <w:pPr>
              <w:pStyle w:val="NoSpacing"/>
              <w:spacing w:line="240" w:lineRule="auto"/>
              <w:rPr>
                <w:rFonts w:ascii="Arial" w:eastAsiaTheme="minorEastAsia" w:hAnsi="Arial" w:cs="Arial"/>
              </w:rPr>
            </w:pPr>
            <w:r w:rsidRPr="00FF3670">
              <w:rPr>
                <w:rFonts w:ascii="Arial" w:eastAsiaTheme="minorEastAsia" w:hAnsi="Arial" w:cs="Arial"/>
                <w:lang w:val="en-US"/>
              </w:rPr>
              <w:t xml:space="preserve">Manages relationships with key stakeholders by </w:t>
            </w:r>
            <w:proofErr w:type="spellStart"/>
            <w:r w:rsidRPr="00FF3670">
              <w:rPr>
                <w:rFonts w:ascii="Arial" w:eastAsiaTheme="minorEastAsia" w:hAnsi="Arial" w:cs="Arial"/>
                <w:lang w:val="en-US"/>
              </w:rPr>
              <w:t>utilising</w:t>
            </w:r>
            <w:proofErr w:type="spellEnd"/>
            <w:r w:rsidRPr="00FF3670">
              <w:rPr>
                <w:rFonts w:ascii="Arial" w:eastAsiaTheme="minorEastAsia" w:hAnsi="Arial" w:cs="Arial"/>
                <w:lang w:val="en-US"/>
              </w:rPr>
              <w:t xml:space="preserve"> a high level of understanding of own and other’s </w:t>
            </w:r>
            <w:proofErr w:type="spellStart"/>
            <w:r w:rsidRPr="00FF3670">
              <w:rPr>
                <w:rFonts w:ascii="Arial" w:eastAsiaTheme="minorEastAsia" w:hAnsi="Arial" w:cs="Arial"/>
                <w:lang w:val="en-US"/>
              </w:rPr>
              <w:t>behaviours</w:t>
            </w:r>
            <w:proofErr w:type="spellEnd"/>
            <w:r w:rsidRPr="00FF3670">
              <w:rPr>
                <w:rFonts w:ascii="Arial" w:eastAsiaTheme="minorEastAsia" w:hAnsi="Arial" w:cs="Arial"/>
                <w:lang w:val="en-US"/>
              </w:rPr>
              <w:t>.</w:t>
            </w:r>
            <w:r w:rsidR="00FF3670">
              <w:rPr>
                <w:rFonts w:ascii="Arial" w:eastAsiaTheme="minorEastAsia" w:hAnsi="Arial" w:cs="Arial"/>
                <w:lang w:val="en-US"/>
              </w:rPr>
              <w:t xml:space="preserve">  </w:t>
            </w:r>
            <w:r w:rsidRPr="00FF3670">
              <w:rPr>
                <w:rFonts w:ascii="Arial" w:eastAsiaTheme="minorEastAsia" w:hAnsi="Arial" w:cs="Arial"/>
              </w:rPr>
              <w:t>Develops relationships with key stakeholders.</w:t>
            </w:r>
            <w:r w:rsidR="00FF3670">
              <w:rPr>
                <w:rFonts w:ascii="Arial" w:eastAsiaTheme="minorEastAsia" w:hAnsi="Arial" w:cs="Arial"/>
              </w:rPr>
              <w:t xml:space="preserve">  </w:t>
            </w:r>
            <w:r w:rsidRPr="00FF3670">
              <w:rPr>
                <w:rFonts w:ascii="Arial" w:eastAsiaTheme="minorEastAsia" w:hAnsi="Arial" w:cs="Arial"/>
                <w:lang w:val="en-US"/>
              </w:rPr>
              <w:t xml:space="preserve">Influences key stakeholders on issues relevant to the </w:t>
            </w:r>
            <w:proofErr w:type="spellStart"/>
            <w:r w:rsidRPr="00FF3670">
              <w:rPr>
                <w:rFonts w:ascii="Arial" w:eastAsiaTheme="minorEastAsia" w:hAnsi="Arial" w:cs="Arial"/>
                <w:lang w:val="en-US"/>
              </w:rPr>
              <w:t>organisation</w:t>
            </w:r>
            <w:proofErr w:type="spellEnd"/>
            <w:r w:rsidRPr="00FF3670">
              <w:rPr>
                <w:rFonts w:ascii="Arial" w:eastAsiaTheme="minorEastAsia" w:hAnsi="Arial" w:cs="Arial"/>
                <w:lang w:val="en-US"/>
              </w:rPr>
              <w:t>.</w:t>
            </w:r>
            <w:r w:rsidR="00FF3670">
              <w:rPr>
                <w:rFonts w:ascii="Arial" w:eastAsiaTheme="minorEastAsia" w:hAnsi="Arial" w:cs="Arial"/>
                <w:lang w:val="en-US"/>
              </w:rPr>
              <w:t xml:space="preserve">  </w:t>
            </w:r>
            <w:r w:rsidRPr="00FF3670">
              <w:rPr>
                <w:rFonts w:ascii="Arial" w:eastAsiaTheme="minorEastAsia" w:hAnsi="Arial" w:cs="Arial"/>
              </w:rPr>
              <w:t>Creates an environment which will enable delivery of shared policy outcomes.</w:t>
            </w:r>
          </w:p>
        </w:tc>
        <w:tc>
          <w:tcPr>
            <w:tcW w:w="1078" w:type="dxa"/>
            <w:shd w:val="clear" w:color="auto" w:fill="auto"/>
          </w:tcPr>
          <w:p w14:paraId="368E8BE4" w14:textId="77777777" w:rsidR="00A074F7" w:rsidRPr="00FF3670" w:rsidRDefault="00A074F7" w:rsidP="74AAB187">
            <w:pPr>
              <w:keepNext/>
              <w:keepLines/>
              <w:jc w:val="center"/>
              <w:outlineLvl w:val="2"/>
              <w:rPr>
                <w:rFonts w:ascii="Arial" w:eastAsiaTheme="minorEastAsia" w:hAnsi="Arial" w:cs="Arial"/>
                <w:sz w:val="22"/>
                <w:szCs w:val="22"/>
                <w:lang w:val="en-GB"/>
              </w:rPr>
            </w:pPr>
            <w:r w:rsidRPr="00FF3670">
              <w:rPr>
                <w:rFonts w:ascii="Arial" w:eastAsiaTheme="minorEastAsia" w:hAnsi="Arial" w:cs="Arial"/>
                <w:sz w:val="22"/>
                <w:szCs w:val="22"/>
                <w:lang w:val="en-GB"/>
              </w:rPr>
              <w:t>iv</w:t>
            </w:r>
          </w:p>
        </w:tc>
      </w:tr>
      <w:tr w:rsidR="00A074F7" w:rsidRPr="007815E7" w14:paraId="314BE45C" w14:textId="77777777" w:rsidTr="74AAB187">
        <w:trPr>
          <w:trHeight w:val="300"/>
        </w:trPr>
        <w:tc>
          <w:tcPr>
            <w:tcW w:w="7938" w:type="dxa"/>
            <w:shd w:val="clear" w:color="auto" w:fill="auto"/>
          </w:tcPr>
          <w:p w14:paraId="3E657CE5" w14:textId="77777777" w:rsidR="00A074F7" w:rsidRPr="00FF3670" w:rsidRDefault="00A074F7" w:rsidP="74AAB187">
            <w:pPr>
              <w:pStyle w:val="NoSpacing"/>
              <w:spacing w:line="240" w:lineRule="auto"/>
              <w:rPr>
                <w:rFonts w:ascii="Arial" w:eastAsiaTheme="minorEastAsia" w:hAnsi="Arial" w:cs="Arial"/>
                <w:b/>
                <w:bCs/>
              </w:rPr>
            </w:pPr>
            <w:r w:rsidRPr="00FF3670">
              <w:rPr>
                <w:rFonts w:ascii="Arial" w:eastAsiaTheme="minorEastAsia" w:hAnsi="Arial" w:cs="Arial"/>
                <w:b/>
                <w:bCs/>
              </w:rPr>
              <w:t>Communication:</w:t>
            </w:r>
          </w:p>
          <w:p w14:paraId="3B500040" w14:textId="57B77EE7" w:rsidR="00A074F7" w:rsidRPr="00FF3670" w:rsidRDefault="00A074F7" w:rsidP="74AAB187">
            <w:pPr>
              <w:pStyle w:val="NoSpacing"/>
              <w:spacing w:line="240" w:lineRule="auto"/>
              <w:rPr>
                <w:rFonts w:ascii="Arial" w:eastAsiaTheme="minorEastAsia" w:hAnsi="Arial" w:cs="Arial"/>
                <w:lang w:val="en-US"/>
              </w:rPr>
            </w:pPr>
            <w:r w:rsidRPr="00FF3670">
              <w:rPr>
                <w:rFonts w:ascii="Arial" w:eastAsiaTheme="minorEastAsia" w:hAnsi="Arial" w:cs="Arial"/>
                <w:lang w:val="en-US"/>
              </w:rPr>
              <w:t xml:space="preserve">Promotes communication across the </w:t>
            </w:r>
            <w:proofErr w:type="spellStart"/>
            <w:r w:rsidRPr="00FF3670">
              <w:rPr>
                <w:rFonts w:ascii="Arial" w:eastAsiaTheme="minorEastAsia" w:hAnsi="Arial" w:cs="Arial"/>
                <w:lang w:val="en-US"/>
              </w:rPr>
              <w:t>organisation</w:t>
            </w:r>
            <w:proofErr w:type="spellEnd"/>
            <w:r w:rsidRPr="00FF3670">
              <w:rPr>
                <w:rFonts w:ascii="Arial" w:eastAsiaTheme="minorEastAsia" w:hAnsi="Arial" w:cs="Arial"/>
                <w:lang w:val="en-US"/>
              </w:rPr>
              <w:t>.</w:t>
            </w:r>
            <w:r w:rsidR="00FF3670">
              <w:rPr>
                <w:rFonts w:ascii="Arial" w:eastAsiaTheme="minorEastAsia" w:hAnsi="Arial" w:cs="Arial"/>
                <w:lang w:val="en-US"/>
              </w:rPr>
              <w:t xml:space="preserve">  </w:t>
            </w:r>
            <w:r w:rsidRPr="00FF3670">
              <w:rPr>
                <w:rFonts w:ascii="Arial" w:eastAsiaTheme="minorEastAsia" w:hAnsi="Arial" w:cs="Arial"/>
              </w:rPr>
              <w:t>Negotiates to reconcile individual competing priorities.</w:t>
            </w:r>
            <w:r w:rsidR="00FF3670">
              <w:rPr>
                <w:rFonts w:ascii="Arial" w:eastAsiaTheme="minorEastAsia" w:hAnsi="Arial" w:cs="Arial"/>
              </w:rPr>
              <w:t xml:space="preserve">  </w:t>
            </w:r>
            <w:r w:rsidRPr="00FF3670">
              <w:rPr>
                <w:rFonts w:ascii="Arial" w:eastAsiaTheme="minorEastAsia" w:hAnsi="Arial" w:cs="Arial"/>
                <w:lang w:val="en-US"/>
              </w:rPr>
              <w:t xml:space="preserve">Communicates the </w:t>
            </w:r>
            <w:proofErr w:type="spellStart"/>
            <w:r w:rsidRPr="00FF3670">
              <w:rPr>
                <w:rFonts w:ascii="Arial" w:eastAsiaTheme="minorEastAsia" w:hAnsi="Arial" w:cs="Arial"/>
                <w:lang w:val="en-US"/>
              </w:rPr>
              <w:t>organisation’s</w:t>
            </w:r>
            <w:proofErr w:type="spellEnd"/>
            <w:r w:rsidRPr="00FF3670">
              <w:rPr>
                <w:rFonts w:ascii="Arial" w:eastAsiaTheme="minorEastAsia" w:hAnsi="Arial" w:cs="Arial"/>
                <w:lang w:val="en-US"/>
              </w:rPr>
              <w:t xml:space="preserve"> priorities.</w:t>
            </w:r>
          </w:p>
          <w:p w14:paraId="072679B6" w14:textId="77777777" w:rsidR="00A074F7" w:rsidRPr="00FF3670" w:rsidRDefault="00A074F7" w:rsidP="74AAB187">
            <w:pPr>
              <w:pStyle w:val="NoSpacing"/>
              <w:spacing w:line="240" w:lineRule="auto"/>
              <w:rPr>
                <w:rFonts w:ascii="Arial" w:eastAsiaTheme="minorEastAsia" w:hAnsi="Arial" w:cs="Arial"/>
                <w:b/>
                <w:bCs/>
                <w:lang w:val="en-US"/>
              </w:rPr>
            </w:pPr>
            <w:proofErr w:type="spellStart"/>
            <w:r w:rsidRPr="00FF3670">
              <w:rPr>
                <w:rFonts w:ascii="Arial" w:eastAsiaTheme="minorEastAsia" w:hAnsi="Arial" w:cs="Arial"/>
                <w:lang w:val="en-US"/>
              </w:rPr>
              <w:t>Summarises</w:t>
            </w:r>
            <w:proofErr w:type="spellEnd"/>
            <w:r w:rsidRPr="00FF3670">
              <w:rPr>
                <w:rFonts w:ascii="Arial" w:eastAsiaTheme="minorEastAsia" w:hAnsi="Arial" w:cs="Arial"/>
                <w:lang w:val="en-US"/>
              </w:rPr>
              <w:t xml:space="preserve"> complex information in an effective manner.</w:t>
            </w:r>
          </w:p>
        </w:tc>
        <w:tc>
          <w:tcPr>
            <w:tcW w:w="1078" w:type="dxa"/>
            <w:shd w:val="clear" w:color="auto" w:fill="auto"/>
          </w:tcPr>
          <w:p w14:paraId="6A17E227" w14:textId="77777777" w:rsidR="00A074F7" w:rsidRPr="00FF3670" w:rsidRDefault="00A074F7" w:rsidP="74AAB187">
            <w:pPr>
              <w:keepNext/>
              <w:keepLines/>
              <w:jc w:val="center"/>
              <w:outlineLvl w:val="2"/>
              <w:rPr>
                <w:rFonts w:ascii="Arial" w:eastAsiaTheme="minorEastAsia" w:hAnsi="Arial" w:cs="Arial"/>
                <w:sz w:val="22"/>
                <w:szCs w:val="22"/>
                <w:lang w:val="en-GB"/>
              </w:rPr>
            </w:pPr>
            <w:r w:rsidRPr="00FF3670">
              <w:rPr>
                <w:rFonts w:ascii="Arial" w:eastAsiaTheme="minorEastAsia" w:hAnsi="Arial" w:cs="Arial"/>
                <w:sz w:val="22"/>
                <w:szCs w:val="22"/>
                <w:lang w:val="en-GB"/>
              </w:rPr>
              <w:t>v</w:t>
            </w:r>
          </w:p>
        </w:tc>
      </w:tr>
      <w:tr w:rsidR="00A074F7" w:rsidRPr="007815E7" w14:paraId="1D107701" w14:textId="77777777" w:rsidTr="74AAB187">
        <w:trPr>
          <w:trHeight w:val="300"/>
        </w:trPr>
        <w:tc>
          <w:tcPr>
            <w:tcW w:w="7938" w:type="dxa"/>
            <w:shd w:val="clear" w:color="auto" w:fill="auto"/>
          </w:tcPr>
          <w:p w14:paraId="4784705E" w14:textId="77777777" w:rsidR="00A074F7" w:rsidRPr="00FF3670" w:rsidRDefault="00A074F7" w:rsidP="74AAB187">
            <w:pPr>
              <w:pStyle w:val="NoSpacing"/>
              <w:spacing w:line="240" w:lineRule="auto"/>
              <w:rPr>
                <w:rFonts w:ascii="Arial" w:eastAsiaTheme="minorEastAsia" w:hAnsi="Arial" w:cs="Arial"/>
                <w:b/>
                <w:bCs/>
              </w:rPr>
            </w:pPr>
            <w:r w:rsidRPr="00FF3670">
              <w:rPr>
                <w:rFonts w:ascii="Arial" w:eastAsiaTheme="minorEastAsia" w:hAnsi="Arial" w:cs="Arial"/>
                <w:b/>
                <w:bCs/>
              </w:rPr>
              <w:t>Influencing and Persuading:</w:t>
            </w:r>
          </w:p>
          <w:p w14:paraId="3ED7A2E9" w14:textId="77777777" w:rsidR="00A074F7" w:rsidRPr="00FF3670" w:rsidRDefault="00A074F7" w:rsidP="74AAB187">
            <w:pPr>
              <w:pStyle w:val="NoSpacing"/>
              <w:spacing w:line="240" w:lineRule="auto"/>
              <w:rPr>
                <w:rFonts w:ascii="Arial" w:eastAsiaTheme="minorEastAsia" w:hAnsi="Arial" w:cs="Arial"/>
              </w:rPr>
            </w:pPr>
            <w:r w:rsidRPr="00FF3670">
              <w:rPr>
                <w:rFonts w:ascii="Arial" w:eastAsiaTheme="minorEastAsia" w:hAnsi="Arial" w:cs="Arial"/>
              </w:rPr>
              <w:t>Ensures strategies to support a diverse workforce are implemented.</w:t>
            </w:r>
          </w:p>
          <w:p w14:paraId="6160B405" w14:textId="48FDE8A2" w:rsidR="00A074F7" w:rsidRPr="00FF3670" w:rsidRDefault="00A074F7" w:rsidP="00FF3670">
            <w:pPr>
              <w:pStyle w:val="NoSpacing"/>
              <w:spacing w:line="240" w:lineRule="auto"/>
              <w:rPr>
                <w:rFonts w:ascii="Arial" w:eastAsiaTheme="minorEastAsia" w:hAnsi="Arial" w:cs="Arial"/>
                <w:lang w:val="en-US"/>
              </w:rPr>
            </w:pPr>
            <w:r w:rsidRPr="00FF3670">
              <w:rPr>
                <w:rFonts w:ascii="Arial" w:eastAsiaTheme="minorEastAsia" w:hAnsi="Arial" w:cs="Arial"/>
              </w:rPr>
              <w:t>Recognises and anticipates the needs of senior managers and government officials.</w:t>
            </w:r>
            <w:r w:rsidR="00FF3670">
              <w:rPr>
                <w:rFonts w:ascii="Arial" w:eastAsiaTheme="minorEastAsia" w:hAnsi="Arial" w:cs="Arial"/>
              </w:rPr>
              <w:t xml:space="preserve">  </w:t>
            </w:r>
            <w:r w:rsidRPr="00FF3670">
              <w:rPr>
                <w:rFonts w:ascii="Arial" w:eastAsiaTheme="minorEastAsia" w:hAnsi="Arial" w:cs="Arial"/>
              </w:rPr>
              <w:t>Presents unpopular messages confidently.</w:t>
            </w:r>
            <w:r w:rsidR="00FF3670">
              <w:rPr>
                <w:rFonts w:ascii="Arial" w:eastAsiaTheme="minorEastAsia" w:hAnsi="Arial" w:cs="Arial"/>
              </w:rPr>
              <w:t xml:space="preserve">  </w:t>
            </w:r>
            <w:r w:rsidRPr="00FF3670">
              <w:rPr>
                <w:rFonts w:ascii="Arial" w:eastAsiaTheme="minorEastAsia" w:hAnsi="Arial" w:cs="Arial"/>
                <w:lang w:val="en-US"/>
              </w:rPr>
              <w:t>Varies style of communication to have maximum impact on audience.</w:t>
            </w:r>
            <w:r w:rsidR="00FF3670">
              <w:rPr>
                <w:rFonts w:ascii="Arial" w:eastAsiaTheme="minorEastAsia" w:hAnsi="Arial" w:cs="Arial"/>
                <w:lang w:val="en-US"/>
              </w:rPr>
              <w:t xml:space="preserve">  </w:t>
            </w:r>
            <w:r w:rsidRPr="00FF3670">
              <w:rPr>
                <w:rFonts w:ascii="Arial" w:eastAsiaTheme="minorEastAsia" w:hAnsi="Arial" w:cs="Arial"/>
                <w:lang w:val="en-US"/>
              </w:rPr>
              <w:t>Influences to maintain a balance between individual motives and directorate/departmental requirements.</w:t>
            </w:r>
            <w:r w:rsidR="00FF3670">
              <w:rPr>
                <w:rFonts w:ascii="Arial" w:eastAsiaTheme="minorEastAsia" w:hAnsi="Arial" w:cs="Arial"/>
                <w:lang w:val="en-US"/>
              </w:rPr>
              <w:t xml:space="preserve">  </w:t>
            </w:r>
            <w:r w:rsidRPr="00FF3670">
              <w:rPr>
                <w:rFonts w:ascii="Arial" w:eastAsiaTheme="minorEastAsia" w:hAnsi="Arial" w:cs="Arial"/>
                <w:lang w:val="en-US"/>
              </w:rPr>
              <w:t>Integrates logic and emotion to construct and convey complex arguments in a face to face situation.</w:t>
            </w:r>
          </w:p>
        </w:tc>
        <w:tc>
          <w:tcPr>
            <w:tcW w:w="1078" w:type="dxa"/>
            <w:shd w:val="clear" w:color="auto" w:fill="auto"/>
          </w:tcPr>
          <w:p w14:paraId="55E714A9" w14:textId="77777777" w:rsidR="00A074F7" w:rsidRPr="00FF3670" w:rsidRDefault="00A074F7" w:rsidP="74AAB187">
            <w:pPr>
              <w:keepNext/>
              <w:keepLines/>
              <w:jc w:val="center"/>
              <w:outlineLvl w:val="2"/>
              <w:rPr>
                <w:rFonts w:ascii="Arial" w:eastAsiaTheme="minorEastAsia" w:hAnsi="Arial" w:cs="Arial"/>
                <w:sz w:val="22"/>
                <w:szCs w:val="22"/>
                <w:lang w:val="en-GB"/>
              </w:rPr>
            </w:pPr>
            <w:r w:rsidRPr="00FF3670">
              <w:rPr>
                <w:rFonts w:ascii="Arial" w:eastAsiaTheme="minorEastAsia" w:hAnsi="Arial" w:cs="Arial"/>
                <w:sz w:val="22"/>
                <w:szCs w:val="22"/>
                <w:lang w:val="en-GB"/>
              </w:rPr>
              <w:t>iv</w:t>
            </w:r>
          </w:p>
        </w:tc>
      </w:tr>
      <w:tr w:rsidR="00A074F7" w:rsidRPr="007815E7" w14:paraId="5F252B26" w14:textId="77777777" w:rsidTr="74AAB187">
        <w:trPr>
          <w:trHeight w:val="300"/>
        </w:trPr>
        <w:tc>
          <w:tcPr>
            <w:tcW w:w="7938" w:type="dxa"/>
            <w:shd w:val="clear" w:color="auto" w:fill="auto"/>
          </w:tcPr>
          <w:p w14:paraId="7AE7B73E" w14:textId="77777777" w:rsidR="00A074F7" w:rsidRPr="00FF3670" w:rsidRDefault="00A074F7" w:rsidP="74AAB187">
            <w:pPr>
              <w:jc w:val="both"/>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Dealing with Change:</w:t>
            </w:r>
          </w:p>
          <w:p w14:paraId="5AF6F186" w14:textId="56409D63" w:rsidR="00A074F7" w:rsidRPr="00FF3670" w:rsidRDefault="00A074F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Takes wide view of strategic needs.</w:t>
            </w:r>
            <w:r w:rsidR="00FF3670">
              <w:rPr>
                <w:rFonts w:ascii="Arial" w:eastAsiaTheme="minorEastAsia" w:hAnsi="Arial" w:cs="Arial"/>
                <w:sz w:val="22"/>
                <w:szCs w:val="22"/>
                <w:lang w:val="en-GB"/>
              </w:rPr>
              <w:t xml:space="preserve">  </w:t>
            </w:r>
            <w:r w:rsidRPr="00FF3670">
              <w:rPr>
                <w:rFonts w:ascii="Arial" w:eastAsiaTheme="minorEastAsia" w:hAnsi="Arial" w:cs="Arial"/>
                <w:sz w:val="22"/>
                <w:szCs w:val="22"/>
                <w:lang w:val="en-GB"/>
              </w:rPr>
              <w:t>Directs and drives organisational change.</w:t>
            </w:r>
          </w:p>
          <w:p w14:paraId="2DD6C3C9" w14:textId="09541700" w:rsidR="00A074F7" w:rsidRPr="00FF3670" w:rsidRDefault="00A074F7" w:rsidP="00FF3670">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Evaluates the impact of change on the organisation.</w:t>
            </w:r>
            <w:r w:rsidR="00FF3670">
              <w:rPr>
                <w:rFonts w:ascii="Arial" w:eastAsiaTheme="minorEastAsia" w:hAnsi="Arial" w:cs="Arial"/>
                <w:sz w:val="22"/>
                <w:szCs w:val="22"/>
                <w:lang w:val="en-GB"/>
              </w:rPr>
              <w:t xml:space="preserve">  </w:t>
            </w:r>
            <w:r w:rsidRPr="00FF3670">
              <w:rPr>
                <w:rFonts w:ascii="Arial" w:eastAsiaTheme="minorEastAsia" w:hAnsi="Arial" w:cs="Arial"/>
                <w:sz w:val="22"/>
                <w:szCs w:val="22"/>
                <w:lang w:val="en-GB"/>
              </w:rPr>
              <w:t>Initiates attitudinal change across the organisation.</w:t>
            </w:r>
            <w:r w:rsidR="00FF3670">
              <w:rPr>
                <w:rFonts w:ascii="Arial" w:eastAsiaTheme="minorEastAsia" w:hAnsi="Arial" w:cs="Arial"/>
                <w:sz w:val="22"/>
                <w:szCs w:val="22"/>
                <w:lang w:val="en-GB"/>
              </w:rPr>
              <w:t xml:space="preserve">  </w:t>
            </w:r>
            <w:r w:rsidRPr="00FF3670">
              <w:rPr>
                <w:rFonts w:ascii="Arial" w:eastAsiaTheme="minorEastAsia" w:hAnsi="Arial" w:cs="Arial"/>
                <w:sz w:val="22"/>
                <w:szCs w:val="22"/>
                <w:lang w:val="en-GB"/>
              </w:rPr>
              <w:t>Provides appropriate support mechanisms during a period of change.</w:t>
            </w:r>
          </w:p>
        </w:tc>
        <w:tc>
          <w:tcPr>
            <w:tcW w:w="1078" w:type="dxa"/>
            <w:shd w:val="clear" w:color="auto" w:fill="auto"/>
          </w:tcPr>
          <w:p w14:paraId="2321B4E3" w14:textId="77777777" w:rsidR="00A074F7" w:rsidRPr="00FF3670" w:rsidRDefault="00A074F7" w:rsidP="74AAB187">
            <w:pPr>
              <w:keepNext/>
              <w:keepLines/>
              <w:jc w:val="center"/>
              <w:outlineLvl w:val="2"/>
              <w:rPr>
                <w:rFonts w:ascii="Arial" w:eastAsiaTheme="minorEastAsia" w:hAnsi="Arial" w:cs="Arial"/>
                <w:sz w:val="22"/>
                <w:szCs w:val="22"/>
                <w:lang w:val="en-GB"/>
              </w:rPr>
            </w:pPr>
            <w:r w:rsidRPr="00FF3670">
              <w:rPr>
                <w:rFonts w:ascii="Arial" w:eastAsiaTheme="minorEastAsia" w:hAnsi="Arial" w:cs="Arial"/>
                <w:sz w:val="22"/>
                <w:szCs w:val="22"/>
                <w:lang w:val="en-GB"/>
              </w:rPr>
              <w:t>v</w:t>
            </w:r>
          </w:p>
        </w:tc>
      </w:tr>
      <w:tr w:rsidR="00A074F7" w:rsidRPr="00FF3670" w14:paraId="35165C07" w14:textId="77777777" w:rsidTr="74AAB187">
        <w:trPr>
          <w:trHeight w:val="300"/>
        </w:trPr>
        <w:tc>
          <w:tcPr>
            <w:tcW w:w="7938" w:type="dxa"/>
            <w:shd w:val="clear" w:color="auto" w:fill="auto"/>
          </w:tcPr>
          <w:p w14:paraId="2FF543F9" w14:textId="77777777" w:rsidR="00A074F7" w:rsidRPr="00FF3670" w:rsidRDefault="00A074F7" w:rsidP="74AAB187">
            <w:pPr>
              <w:jc w:val="both"/>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Continuous Improvement:</w:t>
            </w:r>
          </w:p>
          <w:p w14:paraId="0C08DD70" w14:textId="4FB38BB8" w:rsidR="00A074F7" w:rsidRPr="00FF3670" w:rsidRDefault="00A074F7" w:rsidP="74AAB187">
            <w:pPr>
              <w:jc w:val="both"/>
              <w:rPr>
                <w:rFonts w:ascii="Arial" w:eastAsiaTheme="minorEastAsia" w:hAnsi="Arial" w:cs="Arial"/>
                <w:b/>
                <w:bCs/>
                <w:sz w:val="22"/>
                <w:szCs w:val="22"/>
                <w:lang w:val="en-GB"/>
              </w:rPr>
            </w:pPr>
            <w:r w:rsidRPr="00FF3670">
              <w:rPr>
                <w:rFonts w:ascii="Arial" w:eastAsiaTheme="minorEastAsia" w:hAnsi="Arial" w:cs="Arial"/>
                <w:sz w:val="22"/>
                <w:szCs w:val="22"/>
                <w:lang w:val="en-GB"/>
              </w:rPr>
              <w:t>Keeps up to date with developments that affect SHG and anticipates what may affect it in the future.</w:t>
            </w:r>
            <w:r w:rsidR="00EB0C48" w:rsidRPr="00FF3670">
              <w:rPr>
                <w:rFonts w:ascii="Arial" w:eastAsiaTheme="minorEastAsia" w:hAnsi="Arial" w:cs="Arial"/>
                <w:sz w:val="22"/>
                <w:szCs w:val="22"/>
                <w:lang w:val="en-GB"/>
              </w:rPr>
              <w:t xml:space="preserve">  </w:t>
            </w:r>
            <w:r w:rsidRPr="00FF3670">
              <w:rPr>
                <w:rFonts w:ascii="Arial" w:eastAsiaTheme="minorEastAsia" w:hAnsi="Arial" w:cs="Arial"/>
                <w:sz w:val="22"/>
                <w:szCs w:val="22"/>
                <w:lang w:val="en-GB"/>
              </w:rPr>
              <w:t>Creates an environment which allows people to improve the way they work.</w:t>
            </w:r>
            <w:r w:rsidR="00EB0C48" w:rsidRPr="00FF3670">
              <w:rPr>
                <w:rFonts w:ascii="Arial" w:eastAsiaTheme="minorEastAsia" w:hAnsi="Arial" w:cs="Arial"/>
                <w:sz w:val="22"/>
                <w:szCs w:val="22"/>
                <w:lang w:val="en-GB"/>
              </w:rPr>
              <w:t xml:space="preserve">  </w:t>
            </w:r>
            <w:r w:rsidRPr="00FF3670">
              <w:rPr>
                <w:rFonts w:ascii="Arial" w:eastAsiaTheme="minorEastAsia" w:hAnsi="Arial" w:cs="Arial"/>
                <w:sz w:val="22"/>
                <w:szCs w:val="22"/>
                <w:lang w:val="en-GB"/>
              </w:rPr>
              <w:t>Creates an environment where employees and colleagues work to improve the way things are done.</w:t>
            </w:r>
          </w:p>
        </w:tc>
        <w:tc>
          <w:tcPr>
            <w:tcW w:w="1078" w:type="dxa"/>
            <w:shd w:val="clear" w:color="auto" w:fill="auto"/>
          </w:tcPr>
          <w:p w14:paraId="4B23BCFF" w14:textId="77777777" w:rsidR="00A074F7" w:rsidRPr="00FF3670" w:rsidRDefault="00A074F7" w:rsidP="74AAB187">
            <w:pPr>
              <w:keepNext/>
              <w:keepLines/>
              <w:jc w:val="center"/>
              <w:outlineLvl w:val="2"/>
              <w:rPr>
                <w:rFonts w:ascii="Arial" w:eastAsiaTheme="minorEastAsia" w:hAnsi="Arial" w:cs="Arial"/>
                <w:sz w:val="22"/>
                <w:szCs w:val="22"/>
                <w:lang w:val="en-GB"/>
              </w:rPr>
            </w:pPr>
            <w:r w:rsidRPr="00FF3670">
              <w:rPr>
                <w:rFonts w:ascii="Arial" w:eastAsiaTheme="minorEastAsia" w:hAnsi="Arial" w:cs="Arial"/>
                <w:sz w:val="22"/>
                <w:szCs w:val="22"/>
                <w:lang w:val="en-GB"/>
              </w:rPr>
              <w:t>iv</w:t>
            </w:r>
          </w:p>
        </w:tc>
      </w:tr>
      <w:tr w:rsidR="00FF3670" w:rsidRPr="007815E7" w14:paraId="54031FAC" w14:textId="77777777" w:rsidTr="003C1131">
        <w:trPr>
          <w:trHeight w:val="300"/>
        </w:trPr>
        <w:tc>
          <w:tcPr>
            <w:tcW w:w="7938" w:type="dxa"/>
            <w:shd w:val="clear" w:color="auto" w:fill="2E74B5" w:themeFill="accent1" w:themeFillShade="BF"/>
          </w:tcPr>
          <w:p w14:paraId="432B0322" w14:textId="77777777" w:rsidR="00FF3670" w:rsidRPr="00FF3670" w:rsidRDefault="00FF3670" w:rsidP="003C1131">
            <w:pPr>
              <w:keepNext/>
              <w:keepLines/>
              <w:spacing w:before="120" w:after="120"/>
              <w:jc w:val="both"/>
              <w:outlineLvl w:val="2"/>
              <w:rPr>
                <w:rFonts w:ascii="Arial" w:eastAsiaTheme="minorEastAsia" w:hAnsi="Arial" w:cs="Arial"/>
                <w:b/>
                <w:bCs/>
                <w:sz w:val="22"/>
                <w:szCs w:val="22"/>
                <w:lang w:val="en-GB"/>
              </w:rPr>
            </w:pPr>
            <w:r w:rsidRPr="00FF3670">
              <w:rPr>
                <w:rFonts w:ascii="Arial" w:eastAsiaTheme="minorEastAsia" w:hAnsi="Arial" w:cs="Arial"/>
                <w:b/>
                <w:bCs/>
                <w:sz w:val="22"/>
                <w:szCs w:val="22"/>
                <w:lang w:val="en-GB"/>
              </w:rPr>
              <w:lastRenderedPageBreak/>
              <w:t>Competency</w:t>
            </w:r>
          </w:p>
        </w:tc>
        <w:tc>
          <w:tcPr>
            <w:tcW w:w="1078" w:type="dxa"/>
            <w:shd w:val="clear" w:color="auto" w:fill="2E74B5" w:themeFill="accent1" w:themeFillShade="BF"/>
          </w:tcPr>
          <w:p w14:paraId="6423FF39" w14:textId="77777777" w:rsidR="00FF3670" w:rsidRPr="00FF3670" w:rsidRDefault="00FF3670" w:rsidP="003C1131">
            <w:pPr>
              <w:keepNext/>
              <w:keepLines/>
              <w:spacing w:before="120" w:after="120"/>
              <w:jc w:val="center"/>
              <w:outlineLvl w:val="2"/>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Level</w:t>
            </w:r>
          </w:p>
        </w:tc>
      </w:tr>
      <w:tr w:rsidR="00A074F7" w:rsidRPr="00FF3670" w14:paraId="670AAF3B" w14:textId="77777777" w:rsidTr="74AAB187">
        <w:trPr>
          <w:trHeight w:val="300"/>
        </w:trPr>
        <w:tc>
          <w:tcPr>
            <w:tcW w:w="7938" w:type="dxa"/>
            <w:shd w:val="clear" w:color="auto" w:fill="auto"/>
          </w:tcPr>
          <w:p w14:paraId="35D546C5" w14:textId="77777777" w:rsidR="00A074F7" w:rsidRPr="00FF3670" w:rsidRDefault="00A074F7" w:rsidP="74AAB187">
            <w:pPr>
              <w:jc w:val="both"/>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Managing Resources:</w:t>
            </w:r>
          </w:p>
          <w:p w14:paraId="5208BF51" w14:textId="77777777" w:rsidR="00A074F7" w:rsidRPr="00FF3670" w:rsidRDefault="00A074F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Ensures resources are allocated and used to meet key priorities.</w:t>
            </w:r>
          </w:p>
          <w:p w14:paraId="34A078C4" w14:textId="77777777" w:rsidR="00A074F7" w:rsidRPr="00FF3670" w:rsidRDefault="00A074F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Sets corporate directives and develops long-term strategies to achieve this.</w:t>
            </w:r>
          </w:p>
          <w:p w14:paraId="0B45D817" w14:textId="77777777" w:rsidR="00A074F7" w:rsidRPr="00FF3670" w:rsidRDefault="00A074F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Ensures that others buy in to corporate goals and functions.</w:t>
            </w:r>
          </w:p>
        </w:tc>
        <w:tc>
          <w:tcPr>
            <w:tcW w:w="1078" w:type="dxa"/>
            <w:shd w:val="clear" w:color="auto" w:fill="auto"/>
          </w:tcPr>
          <w:p w14:paraId="117F9884" w14:textId="77777777" w:rsidR="00A074F7" w:rsidRPr="00FF3670" w:rsidRDefault="00A074F7" w:rsidP="74AAB187">
            <w:pPr>
              <w:keepNext/>
              <w:keepLines/>
              <w:jc w:val="center"/>
              <w:outlineLvl w:val="2"/>
              <w:rPr>
                <w:rFonts w:ascii="Arial" w:eastAsiaTheme="minorEastAsia" w:hAnsi="Arial" w:cs="Arial"/>
                <w:sz w:val="22"/>
                <w:szCs w:val="22"/>
                <w:lang w:val="en-GB"/>
              </w:rPr>
            </w:pPr>
            <w:r w:rsidRPr="00FF3670">
              <w:rPr>
                <w:rFonts w:ascii="Arial" w:eastAsiaTheme="minorEastAsia" w:hAnsi="Arial" w:cs="Arial"/>
                <w:sz w:val="22"/>
                <w:szCs w:val="22"/>
                <w:lang w:val="en-GB"/>
              </w:rPr>
              <w:t>v</w:t>
            </w:r>
          </w:p>
        </w:tc>
      </w:tr>
    </w:tbl>
    <w:p w14:paraId="650B55A7" w14:textId="567AE9D9" w:rsidR="74AAB187" w:rsidRDefault="74AAB187"/>
    <w:p w14:paraId="7B9EBB3D" w14:textId="77777777" w:rsidR="00A074F7" w:rsidRPr="007815E7" w:rsidRDefault="00A074F7" w:rsidP="74AAB187">
      <w:pPr>
        <w:ind w:right="-234"/>
        <w:jc w:val="both"/>
        <w:rPr>
          <w:rFonts w:asciiTheme="minorHAnsi" w:eastAsiaTheme="minorEastAsia" w:hAnsiTheme="minorHAnsi" w:cstheme="minorBidi"/>
          <w:sz w:val="24"/>
          <w:szCs w:val="24"/>
          <w:u w:val="single"/>
        </w:rPr>
      </w:pPr>
    </w:p>
    <w:p w14:paraId="138200B5" w14:textId="77777777" w:rsidR="00A074F7" w:rsidRPr="007815E7" w:rsidRDefault="00A074F7" w:rsidP="74AAB187">
      <w:pPr>
        <w:ind w:right="-234"/>
        <w:jc w:val="both"/>
        <w:rPr>
          <w:rFonts w:asciiTheme="minorHAnsi" w:eastAsiaTheme="minorEastAsia" w:hAnsiTheme="minorHAnsi" w:cstheme="minorBidi"/>
          <w:sz w:val="24"/>
          <w:szCs w:val="24"/>
          <w:u w:val="single"/>
        </w:rPr>
      </w:pPr>
    </w:p>
    <w:p w14:paraId="35435281" w14:textId="62AE7372" w:rsidR="74AAB187" w:rsidRDefault="74AAB187">
      <w:r>
        <w:br w:type="page"/>
      </w:r>
    </w:p>
    <w:p w14:paraId="4AC0860A" w14:textId="3FD3D17D" w:rsidR="74AAB187" w:rsidRDefault="74AAB187" w:rsidP="74AAB187">
      <w:pPr>
        <w:ind w:right="-234"/>
        <w:jc w:val="both"/>
        <w:rPr>
          <w:rFonts w:asciiTheme="minorHAnsi" w:eastAsiaTheme="minorEastAsia" w:hAnsiTheme="minorHAnsi" w:cstheme="minorBidi"/>
          <w:sz w:val="24"/>
          <w:szCs w:val="24"/>
          <w:u w:val="single"/>
        </w:rPr>
      </w:pPr>
    </w:p>
    <w:p w14:paraId="48210167" w14:textId="359F360B" w:rsidR="74AAB187" w:rsidRDefault="74AAB187" w:rsidP="74AAB187">
      <w:pPr>
        <w:ind w:right="-234"/>
        <w:jc w:val="both"/>
        <w:rPr>
          <w:rFonts w:asciiTheme="minorHAnsi" w:eastAsiaTheme="minorEastAsia" w:hAnsiTheme="minorHAnsi" w:cstheme="minorBidi"/>
          <w:sz w:val="24"/>
          <w:szCs w:val="24"/>
          <w:u w:val="single"/>
        </w:rPr>
      </w:pPr>
    </w:p>
    <w:tbl>
      <w:tblPr>
        <w:tblW w:w="95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5"/>
        <w:gridCol w:w="1276"/>
        <w:gridCol w:w="1417"/>
        <w:gridCol w:w="1388"/>
      </w:tblGrid>
      <w:tr w:rsidR="74AAB187" w:rsidRPr="00FF3670" w14:paraId="514DE707"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665F0AA5" w14:textId="77777777" w:rsidR="74AAB187" w:rsidRPr="00FF3670" w:rsidRDefault="74AAB187" w:rsidP="74AAB187">
            <w:pPr>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Criteria</w:t>
            </w:r>
          </w:p>
        </w:tc>
        <w:tc>
          <w:tcPr>
            <w:tcW w:w="1276"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61EB33C5" w14:textId="77777777" w:rsidR="74AAB187" w:rsidRPr="00FF3670" w:rsidRDefault="74AAB187" w:rsidP="74AAB187">
            <w:pPr>
              <w:jc w:val="center"/>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Essential</w:t>
            </w:r>
          </w:p>
          <w:p w14:paraId="54ACA66E" w14:textId="77777777" w:rsidR="74AAB187" w:rsidRPr="00FF3670" w:rsidRDefault="74AAB187" w:rsidP="74AAB187">
            <w:pPr>
              <w:jc w:val="center"/>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w:t>
            </w:r>
          </w:p>
          <w:p w14:paraId="692CECDD" w14:textId="77777777" w:rsidR="74AAB187" w:rsidRPr="00FF3670" w:rsidRDefault="74AAB187" w:rsidP="74AAB187">
            <w:pPr>
              <w:jc w:val="center"/>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Desirable</w:t>
            </w:r>
          </w:p>
        </w:tc>
        <w:tc>
          <w:tcPr>
            <w:tcW w:w="1417"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31132AAE" w14:textId="77777777" w:rsidR="74AAB187" w:rsidRPr="00FF3670" w:rsidRDefault="74AAB187" w:rsidP="74AAB187">
            <w:pPr>
              <w:jc w:val="center"/>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Application Form</w:t>
            </w:r>
          </w:p>
        </w:tc>
        <w:tc>
          <w:tcPr>
            <w:tcW w:w="1388"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0A05EB42" w14:textId="77777777" w:rsidR="74AAB187" w:rsidRPr="00FF3670" w:rsidRDefault="74AAB187" w:rsidP="74AAB187">
            <w:pPr>
              <w:jc w:val="center"/>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Selection Process</w:t>
            </w:r>
          </w:p>
        </w:tc>
      </w:tr>
      <w:tr w:rsidR="74AAB187" w:rsidRPr="00FF3670" w14:paraId="2056652D" w14:textId="77777777" w:rsidTr="00FF3670">
        <w:trPr>
          <w:trHeight w:val="300"/>
        </w:trPr>
        <w:tc>
          <w:tcPr>
            <w:tcW w:w="9576"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101B19F" w14:textId="77777777" w:rsidR="74AAB187" w:rsidRPr="00FF3670" w:rsidRDefault="74AAB187" w:rsidP="74AAB187">
            <w:pPr>
              <w:spacing w:before="120" w:after="120"/>
              <w:jc w:val="both"/>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Qualifications:</w:t>
            </w:r>
          </w:p>
        </w:tc>
      </w:tr>
      <w:tr w:rsidR="74AAB187" w:rsidRPr="00FF3670" w14:paraId="5C3B6058"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6186AC7E" w14:textId="1AEE1D33" w:rsidR="74AAB187" w:rsidRPr="00FF3670" w:rsidRDefault="74AAB18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Qualified as a solicitor or barrister in England and Wales </w:t>
            </w:r>
            <w:r w:rsidR="1D017982" w:rsidRPr="00FF3670">
              <w:rPr>
                <w:rFonts w:ascii="Arial" w:eastAsiaTheme="minorEastAsia" w:hAnsi="Arial" w:cs="Arial"/>
                <w:sz w:val="22"/>
                <w:szCs w:val="22"/>
                <w:lang w:val="en-GB"/>
              </w:rPr>
              <w:t>and with a current practising certificate</w:t>
            </w:r>
          </w:p>
        </w:tc>
        <w:tc>
          <w:tcPr>
            <w:tcW w:w="1276" w:type="dxa"/>
            <w:tcBorders>
              <w:top w:val="single" w:sz="4" w:space="0" w:color="auto"/>
              <w:left w:val="single" w:sz="4" w:space="0" w:color="auto"/>
              <w:bottom w:val="single" w:sz="4" w:space="0" w:color="auto"/>
              <w:right w:val="single" w:sz="4" w:space="0" w:color="auto"/>
            </w:tcBorders>
          </w:tcPr>
          <w:p w14:paraId="756168B8"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539BC8D4"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c>
          <w:tcPr>
            <w:tcW w:w="1388" w:type="dxa"/>
            <w:tcBorders>
              <w:top w:val="single" w:sz="4" w:space="0" w:color="auto"/>
              <w:left w:val="single" w:sz="4" w:space="0" w:color="auto"/>
              <w:bottom w:val="single" w:sz="4" w:space="0" w:color="auto"/>
              <w:right w:val="single" w:sz="4" w:space="0" w:color="auto"/>
            </w:tcBorders>
          </w:tcPr>
          <w:p w14:paraId="03713325" w14:textId="77777777" w:rsidR="74AAB187" w:rsidRPr="00FF3670" w:rsidRDefault="74AAB187" w:rsidP="74AAB187">
            <w:pPr>
              <w:jc w:val="center"/>
              <w:rPr>
                <w:rFonts w:ascii="Arial" w:eastAsiaTheme="minorEastAsia" w:hAnsi="Arial" w:cs="Arial"/>
                <w:sz w:val="22"/>
                <w:szCs w:val="22"/>
                <w:lang w:val="en-GB"/>
              </w:rPr>
            </w:pPr>
          </w:p>
        </w:tc>
      </w:tr>
      <w:tr w:rsidR="74AAB187" w:rsidRPr="00FF3670" w14:paraId="1694BE4D" w14:textId="77777777" w:rsidTr="00FF3670">
        <w:trPr>
          <w:trHeight w:val="300"/>
        </w:trPr>
        <w:tc>
          <w:tcPr>
            <w:tcW w:w="9576"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DEDD6CC" w14:textId="77777777" w:rsidR="74AAB187" w:rsidRPr="00FF3670" w:rsidRDefault="74AAB187" w:rsidP="74AAB187">
            <w:pPr>
              <w:spacing w:before="120" w:after="120"/>
              <w:jc w:val="both"/>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Knowledge &amp; Experience:</w:t>
            </w:r>
          </w:p>
        </w:tc>
      </w:tr>
      <w:tr w:rsidR="74AAB187" w:rsidRPr="00FF3670" w14:paraId="41E8C9D1"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4C111214" w14:textId="2D429BD5" w:rsidR="74AAB187" w:rsidRPr="00FF3670" w:rsidRDefault="74AAB187" w:rsidP="74AAB187">
            <w:pPr>
              <w:rPr>
                <w:rFonts w:ascii="Arial" w:eastAsiaTheme="minorEastAsia" w:hAnsi="Arial" w:cs="Arial"/>
                <w:b/>
                <w:bCs/>
                <w:sz w:val="22"/>
                <w:szCs w:val="22"/>
                <w:lang w:val="en-GB"/>
              </w:rPr>
            </w:pPr>
            <w:r w:rsidRPr="00FF3670">
              <w:rPr>
                <w:rFonts w:ascii="Arial" w:eastAsiaTheme="minorEastAsia" w:hAnsi="Arial" w:cs="Arial"/>
                <w:sz w:val="22"/>
                <w:szCs w:val="22"/>
                <w:lang w:val="en-GB"/>
              </w:rPr>
              <w:t>At least 7 years post qualification experience which should include litigation experience both civil and criminal, including higher-court advocacy, both public and private sector</w:t>
            </w:r>
          </w:p>
        </w:tc>
        <w:tc>
          <w:tcPr>
            <w:tcW w:w="1276" w:type="dxa"/>
            <w:tcBorders>
              <w:top w:val="single" w:sz="4" w:space="0" w:color="auto"/>
              <w:left w:val="single" w:sz="4" w:space="0" w:color="auto"/>
              <w:bottom w:val="single" w:sz="4" w:space="0" w:color="auto"/>
              <w:right w:val="single" w:sz="4" w:space="0" w:color="auto"/>
            </w:tcBorders>
          </w:tcPr>
          <w:p w14:paraId="21197432"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1518752A"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c>
          <w:tcPr>
            <w:tcW w:w="1388" w:type="dxa"/>
            <w:tcBorders>
              <w:top w:val="single" w:sz="4" w:space="0" w:color="auto"/>
              <w:left w:val="single" w:sz="4" w:space="0" w:color="auto"/>
              <w:bottom w:val="single" w:sz="4" w:space="0" w:color="auto"/>
              <w:right w:val="single" w:sz="4" w:space="0" w:color="auto"/>
            </w:tcBorders>
          </w:tcPr>
          <w:p w14:paraId="7B23CFB1" w14:textId="77777777" w:rsidR="74AAB187" w:rsidRPr="00FF3670" w:rsidRDefault="74AAB187" w:rsidP="74AAB187">
            <w:pPr>
              <w:jc w:val="center"/>
              <w:rPr>
                <w:rFonts w:ascii="Arial" w:eastAsiaTheme="minorEastAsia" w:hAnsi="Arial" w:cs="Arial"/>
                <w:sz w:val="22"/>
                <w:szCs w:val="22"/>
                <w:lang w:val="en-GB"/>
              </w:rPr>
            </w:pPr>
          </w:p>
        </w:tc>
      </w:tr>
      <w:tr w:rsidR="74AAB187" w:rsidRPr="00FF3670" w14:paraId="734352E9"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37A6C9C3" w14:textId="77777777" w:rsidR="74AAB187" w:rsidRPr="00FF3670" w:rsidRDefault="74AAB18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Experience of strong leadership, inspiring others to deliver results </w:t>
            </w:r>
          </w:p>
        </w:tc>
        <w:tc>
          <w:tcPr>
            <w:tcW w:w="1276" w:type="dxa"/>
            <w:tcBorders>
              <w:top w:val="single" w:sz="4" w:space="0" w:color="auto"/>
              <w:left w:val="single" w:sz="4" w:space="0" w:color="auto"/>
              <w:bottom w:val="single" w:sz="4" w:space="0" w:color="auto"/>
              <w:right w:val="single" w:sz="4" w:space="0" w:color="auto"/>
            </w:tcBorders>
          </w:tcPr>
          <w:p w14:paraId="7F9923DF"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514871CE" w14:textId="77777777" w:rsidR="74AAB187" w:rsidRPr="00FF3670" w:rsidRDefault="74AAB187" w:rsidP="74AAB187">
            <w:pPr>
              <w:spacing w:line="276" w:lineRule="auto"/>
              <w:jc w:val="center"/>
              <w:rPr>
                <w:rFonts w:ascii="Arial" w:eastAsiaTheme="minorEastAsia" w:hAnsi="Arial" w:cs="Arial"/>
                <w:sz w:val="22"/>
                <w:szCs w:val="22"/>
                <w:lang w:val="en-GB"/>
              </w:rPr>
            </w:pPr>
          </w:p>
        </w:tc>
        <w:tc>
          <w:tcPr>
            <w:tcW w:w="1388" w:type="dxa"/>
            <w:tcBorders>
              <w:top w:val="single" w:sz="4" w:space="0" w:color="auto"/>
              <w:left w:val="single" w:sz="4" w:space="0" w:color="auto"/>
              <w:bottom w:val="single" w:sz="4" w:space="0" w:color="auto"/>
              <w:right w:val="single" w:sz="4" w:space="0" w:color="auto"/>
            </w:tcBorders>
          </w:tcPr>
          <w:p w14:paraId="62A4BD29"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32E70807"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7FA03D96" w14:textId="77777777" w:rsidR="74AAB187" w:rsidRPr="00FF3670" w:rsidRDefault="74AAB18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Experience of successful management at a senior level and developing and leading high performing teams</w:t>
            </w:r>
          </w:p>
        </w:tc>
        <w:tc>
          <w:tcPr>
            <w:tcW w:w="1276" w:type="dxa"/>
            <w:tcBorders>
              <w:top w:val="single" w:sz="4" w:space="0" w:color="auto"/>
              <w:left w:val="single" w:sz="4" w:space="0" w:color="auto"/>
              <w:bottom w:val="single" w:sz="4" w:space="0" w:color="auto"/>
              <w:right w:val="single" w:sz="4" w:space="0" w:color="auto"/>
            </w:tcBorders>
          </w:tcPr>
          <w:p w14:paraId="197828D0"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7A9797B3"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c>
          <w:tcPr>
            <w:tcW w:w="1388" w:type="dxa"/>
            <w:tcBorders>
              <w:top w:val="single" w:sz="4" w:space="0" w:color="auto"/>
              <w:left w:val="single" w:sz="4" w:space="0" w:color="auto"/>
              <w:bottom w:val="single" w:sz="4" w:space="0" w:color="auto"/>
              <w:right w:val="single" w:sz="4" w:space="0" w:color="auto"/>
            </w:tcBorders>
          </w:tcPr>
          <w:p w14:paraId="3A858352"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0A2CB445"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0A5B0750" w14:textId="77777777" w:rsidR="74AAB187" w:rsidRPr="00FF3670" w:rsidRDefault="74AAB18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Experience of analysing and interpreting information to develop solutions or solve problems</w:t>
            </w:r>
          </w:p>
        </w:tc>
        <w:tc>
          <w:tcPr>
            <w:tcW w:w="1276" w:type="dxa"/>
            <w:tcBorders>
              <w:top w:val="single" w:sz="4" w:space="0" w:color="auto"/>
              <w:left w:val="single" w:sz="4" w:space="0" w:color="auto"/>
              <w:bottom w:val="single" w:sz="4" w:space="0" w:color="auto"/>
              <w:right w:val="single" w:sz="4" w:space="0" w:color="auto"/>
            </w:tcBorders>
          </w:tcPr>
          <w:p w14:paraId="759F0293"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78AC404A" w14:textId="77777777" w:rsidR="74AAB187" w:rsidRPr="00FF3670" w:rsidRDefault="74AAB187" w:rsidP="74AAB187">
            <w:pPr>
              <w:spacing w:line="276" w:lineRule="auto"/>
              <w:jc w:val="center"/>
              <w:rPr>
                <w:rFonts w:ascii="Arial" w:eastAsiaTheme="minorEastAsia" w:hAnsi="Arial" w:cs="Arial"/>
                <w:sz w:val="22"/>
                <w:szCs w:val="22"/>
                <w:lang w:val="en-GB"/>
              </w:rPr>
            </w:pPr>
          </w:p>
        </w:tc>
        <w:tc>
          <w:tcPr>
            <w:tcW w:w="1388" w:type="dxa"/>
            <w:tcBorders>
              <w:top w:val="single" w:sz="4" w:space="0" w:color="auto"/>
              <w:left w:val="single" w:sz="4" w:space="0" w:color="auto"/>
              <w:bottom w:val="single" w:sz="4" w:space="0" w:color="auto"/>
              <w:right w:val="single" w:sz="4" w:space="0" w:color="auto"/>
            </w:tcBorders>
          </w:tcPr>
          <w:p w14:paraId="50496BD7"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631DFEAC"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60DB61E3" w14:textId="77777777" w:rsidR="74AAB187" w:rsidRPr="00FF3670" w:rsidRDefault="74AAB18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Experience of managing and controlling budgets, resources and funding</w:t>
            </w:r>
          </w:p>
        </w:tc>
        <w:tc>
          <w:tcPr>
            <w:tcW w:w="1276" w:type="dxa"/>
            <w:tcBorders>
              <w:top w:val="single" w:sz="4" w:space="0" w:color="auto"/>
              <w:left w:val="single" w:sz="4" w:space="0" w:color="auto"/>
              <w:bottom w:val="single" w:sz="4" w:space="0" w:color="auto"/>
              <w:right w:val="single" w:sz="4" w:space="0" w:color="auto"/>
            </w:tcBorders>
          </w:tcPr>
          <w:p w14:paraId="4ED17BE7"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0530E613" w14:textId="77777777" w:rsidR="74AAB187" w:rsidRPr="00FF3670" w:rsidRDefault="74AAB187" w:rsidP="74AAB187">
            <w:pPr>
              <w:spacing w:line="276" w:lineRule="auto"/>
              <w:jc w:val="center"/>
              <w:rPr>
                <w:rFonts w:ascii="Arial" w:eastAsiaTheme="minorEastAsia" w:hAnsi="Arial" w:cs="Arial"/>
                <w:sz w:val="22"/>
                <w:szCs w:val="22"/>
                <w:lang w:val="en-GB"/>
              </w:rPr>
            </w:pPr>
          </w:p>
        </w:tc>
        <w:tc>
          <w:tcPr>
            <w:tcW w:w="1388" w:type="dxa"/>
            <w:tcBorders>
              <w:top w:val="single" w:sz="4" w:space="0" w:color="auto"/>
              <w:left w:val="single" w:sz="4" w:space="0" w:color="auto"/>
              <w:bottom w:val="single" w:sz="4" w:space="0" w:color="auto"/>
              <w:right w:val="single" w:sz="4" w:space="0" w:color="auto"/>
            </w:tcBorders>
          </w:tcPr>
          <w:p w14:paraId="265A8D99"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4BA34C79"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0F431719" w14:textId="77777777" w:rsidR="74AAB187" w:rsidRPr="00FF3670" w:rsidRDefault="74AAB18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Experience of managing organisational experts outside own professional area</w:t>
            </w:r>
          </w:p>
        </w:tc>
        <w:tc>
          <w:tcPr>
            <w:tcW w:w="1276" w:type="dxa"/>
            <w:tcBorders>
              <w:top w:val="single" w:sz="4" w:space="0" w:color="auto"/>
              <w:left w:val="single" w:sz="4" w:space="0" w:color="auto"/>
              <w:bottom w:val="single" w:sz="4" w:space="0" w:color="auto"/>
              <w:right w:val="single" w:sz="4" w:space="0" w:color="auto"/>
            </w:tcBorders>
          </w:tcPr>
          <w:p w14:paraId="10EEB690"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500070D5" w14:textId="77777777" w:rsidR="74AAB187" w:rsidRPr="00FF3670" w:rsidRDefault="74AAB187" w:rsidP="74AAB187">
            <w:pPr>
              <w:spacing w:line="276" w:lineRule="auto"/>
              <w:jc w:val="center"/>
              <w:rPr>
                <w:rFonts w:ascii="Arial" w:eastAsiaTheme="minorEastAsia" w:hAnsi="Arial" w:cs="Arial"/>
                <w:sz w:val="22"/>
                <w:szCs w:val="22"/>
                <w:lang w:val="en-GB"/>
              </w:rPr>
            </w:pPr>
          </w:p>
        </w:tc>
        <w:tc>
          <w:tcPr>
            <w:tcW w:w="1388" w:type="dxa"/>
            <w:tcBorders>
              <w:top w:val="single" w:sz="4" w:space="0" w:color="auto"/>
              <w:left w:val="single" w:sz="4" w:space="0" w:color="auto"/>
              <w:bottom w:val="single" w:sz="4" w:space="0" w:color="auto"/>
              <w:right w:val="single" w:sz="4" w:space="0" w:color="auto"/>
            </w:tcBorders>
          </w:tcPr>
          <w:p w14:paraId="472F039F"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46444516"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1085B852" w14:textId="77777777" w:rsidR="74AAB187" w:rsidRPr="00FF3670" w:rsidRDefault="74AAB18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Experience in supervising the drafting of legislation</w:t>
            </w:r>
          </w:p>
        </w:tc>
        <w:tc>
          <w:tcPr>
            <w:tcW w:w="1276" w:type="dxa"/>
            <w:tcBorders>
              <w:top w:val="single" w:sz="4" w:space="0" w:color="auto"/>
              <w:left w:val="single" w:sz="4" w:space="0" w:color="auto"/>
              <w:bottom w:val="single" w:sz="4" w:space="0" w:color="auto"/>
              <w:right w:val="single" w:sz="4" w:space="0" w:color="auto"/>
            </w:tcBorders>
          </w:tcPr>
          <w:p w14:paraId="7FC31153"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46B9F1E2"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c>
          <w:tcPr>
            <w:tcW w:w="1388" w:type="dxa"/>
            <w:tcBorders>
              <w:top w:val="single" w:sz="4" w:space="0" w:color="auto"/>
              <w:left w:val="single" w:sz="4" w:space="0" w:color="auto"/>
              <w:bottom w:val="single" w:sz="4" w:space="0" w:color="auto"/>
              <w:right w:val="single" w:sz="4" w:space="0" w:color="auto"/>
            </w:tcBorders>
          </w:tcPr>
          <w:p w14:paraId="26F6AE56"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2DF5366F"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6930355C" w14:textId="77777777" w:rsidR="74AAB187" w:rsidRPr="00FF3670" w:rsidRDefault="74AAB18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Experience in providing legal advice to Government.  </w:t>
            </w:r>
          </w:p>
        </w:tc>
        <w:tc>
          <w:tcPr>
            <w:tcW w:w="1276" w:type="dxa"/>
            <w:tcBorders>
              <w:top w:val="single" w:sz="4" w:space="0" w:color="auto"/>
              <w:left w:val="single" w:sz="4" w:space="0" w:color="auto"/>
              <w:bottom w:val="single" w:sz="4" w:space="0" w:color="auto"/>
              <w:right w:val="single" w:sz="4" w:space="0" w:color="auto"/>
            </w:tcBorders>
          </w:tcPr>
          <w:p w14:paraId="2DC25EDC"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1749777D"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c>
          <w:tcPr>
            <w:tcW w:w="1388" w:type="dxa"/>
            <w:tcBorders>
              <w:top w:val="single" w:sz="4" w:space="0" w:color="auto"/>
              <w:left w:val="single" w:sz="4" w:space="0" w:color="auto"/>
              <w:bottom w:val="single" w:sz="4" w:space="0" w:color="auto"/>
              <w:right w:val="single" w:sz="4" w:space="0" w:color="auto"/>
            </w:tcBorders>
          </w:tcPr>
          <w:p w14:paraId="30E613D1"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4F64F7D2"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75AA21AD" w14:textId="77777777" w:rsidR="74AAB187" w:rsidRPr="00FF3670" w:rsidRDefault="74AAB18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Experience of making prosecution decisions </w:t>
            </w:r>
          </w:p>
        </w:tc>
        <w:tc>
          <w:tcPr>
            <w:tcW w:w="1276" w:type="dxa"/>
            <w:tcBorders>
              <w:top w:val="single" w:sz="4" w:space="0" w:color="auto"/>
              <w:left w:val="single" w:sz="4" w:space="0" w:color="auto"/>
              <w:bottom w:val="single" w:sz="4" w:space="0" w:color="auto"/>
              <w:right w:val="single" w:sz="4" w:space="0" w:color="auto"/>
            </w:tcBorders>
          </w:tcPr>
          <w:p w14:paraId="08AAE500"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D</w:t>
            </w:r>
          </w:p>
        </w:tc>
        <w:tc>
          <w:tcPr>
            <w:tcW w:w="1417" w:type="dxa"/>
            <w:tcBorders>
              <w:top w:val="single" w:sz="4" w:space="0" w:color="auto"/>
              <w:left w:val="single" w:sz="4" w:space="0" w:color="auto"/>
              <w:bottom w:val="single" w:sz="4" w:space="0" w:color="auto"/>
              <w:right w:val="single" w:sz="4" w:space="0" w:color="auto"/>
            </w:tcBorders>
          </w:tcPr>
          <w:p w14:paraId="683C8FFE" w14:textId="77777777" w:rsidR="74AAB187" w:rsidRPr="00FF3670" w:rsidRDefault="74AAB187" w:rsidP="74AAB187">
            <w:pPr>
              <w:jc w:val="center"/>
              <w:rPr>
                <w:rFonts w:ascii="Arial" w:eastAsiaTheme="minorEastAsia" w:hAnsi="Arial" w:cs="Arial"/>
                <w:sz w:val="22"/>
                <w:szCs w:val="22"/>
                <w:lang w:val="en-GB"/>
              </w:rPr>
            </w:pPr>
          </w:p>
        </w:tc>
        <w:tc>
          <w:tcPr>
            <w:tcW w:w="1388" w:type="dxa"/>
            <w:tcBorders>
              <w:top w:val="single" w:sz="4" w:space="0" w:color="auto"/>
              <w:left w:val="single" w:sz="4" w:space="0" w:color="auto"/>
              <w:bottom w:val="single" w:sz="4" w:space="0" w:color="auto"/>
              <w:right w:val="single" w:sz="4" w:space="0" w:color="auto"/>
            </w:tcBorders>
          </w:tcPr>
          <w:p w14:paraId="2EAF4BAD"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7D89F8FA"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4AC70C52" w14:textId="77777777" w:rsidR="74AAB187" w:rsidRPr="00FF3670" w:rsidRDefault="74AAB187"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Previous relevant experience within an Overseas Territory</w:t>
            </w:r>
          </w:p>
        </w:tc>
        <w:tc>
          <w:tcPr>
            <w:tcW w:w="1276" w:type="dxa"/>
            <w:tcBorders>
              <w:top w:val="single" w:sz="4" w:space="0" w:color="auto"/>
              <w:left w:val="single" w:sz="4" w:space="0" w:color="auto"/>
              <w:bottom w:val="single" w:sz="4" w:space="0" w:color="auto"/>
              <w:right w:val="single" w:sz="4" w:space="0" w:color="auto"/>
            </w:tcBorders>
          </w:tcPr>
          <w:p w14:paraId="4538BCC7"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D</w:t>
            </w:r>
          </w:p>
        </w:tc>
        <w:tc>
          <w:tcPr>
            <w:tcW w:w="1417" w:type="dxa"/>
            <w:tcBorders>
              <w:top w:val="single" w:sz="4" w:space="0" w:color="auto"/>
              <w:left w:val="single" w:sz="4" w:space="0" w:color="auto"/>
              <w:bottom w:val="single" w:sz="4" w:space="0" w:color="auto"/>
              <w:right w:val="single" w:sz="4" w:space="0" w:color="auto"/>
            </w:tcBorders>
          </w:tcPr>
          <w:p w14:paraId="4BCA995A" w14:textId="77777777" w:rsidR="74AAB187" w:rsidRPr="00FF3670" w:rsidRDefault="74AAB187" w:rsidP="74AAB187">
            <w:pPr>
              <w:jc w:val="center"/>
              <w:rPr>
                <w:rFonts w:ascii="Arial" w:eastAsiaTheme="minorEastAsia" w:hAnsi="Arial" w:cs="Arial"/>
                <w:sz w:val="22"/>
                <w:szCs w:val="22"/>
                <w:lang w:val="en-GB"/>
              </w:rPr>
            </w:pPr>
          </w:p>
        </w:tc>
        <w:tc>
          <w:tcPr>
            <w:tcW w:w="1388" w:type="dxa"/>
            <w:tcBorders>
              <w:top w:val="single" w:sz="4" w:space="0" w:color="auto"/>
              <w:left w:val="single" w:sz="4" w:space="0" w:color="auto"/>
              <w:bottom w:val="single" w:sz="4" w:space="0" w:color="auto"/>
              <w:right w:val="single" w:sz="4" w:space="0" w:color="auto"/>
            </w:tcBorders>
          </w:tcPr>
          <w:p w14:paraId="50F3C110"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3F11A60F"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474A9478" w14:textId="77777777" w:rsidR="74AAB187" w:rsidRPr="00FF3670" w:rsidRDefault="74AAB18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A sound understanding of the social, economic and political environment of the Public Service and working with staff groups</w:t>
            </w:r>
          </w:p>
        </w:tc>
        <w:tc>
          <w:tcPr>
            <w:tcW w:w="1276" w:type="dxa"/>
            <w:tcBorders>
              <w:top w:val="single" w:sz="4" w:space="0" w:color="auto"/>
              <w:left w:val="single" w:sz="4" w:space="0" w:color="auto"/>
              <w:bottom w:val="single" w:sz="4" w:space="0" w:color="auto"/>
              <w:right w:val="single" w:sz="4" w:space="0" w:color="auto"/>
            </w:tcBorders>
          </w:tcPr>
          <w:p w14:paraId="5C4F00BC"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D</w:t>
            </w:r>
          </w:p>
        </w:tc>
        <w:tc>
          <w:tcPr>
            <w:tcW w:w="1417" w:type="dxa"/>
            <w:tcBorders>
              <w:top w:val="single" w:sz="4" w:space="0" w:color="auto"/>
              <w:left w:val="single" w:sz="4" w:space="0" w:color="auto"/>
              <w:bottom w:val="single" w:sz="4" w:space="0" w:color="auto"/>
              <w:right w:val="single" w:sz="4" w:space="0" w:color="auto"/>
            </w:tcBorders>
          </w:tcPr>
          <w:p w14:paraId="651A77C5" w14:textId="77777777" w:rsidR="74AAB187" w:rsidRPr="00FF3670" w:rsidRDefault="74AAB187" w:rsidP="74AAB187">
            <w:pPr>
              <w:spacing w:line="276" w:lineRule="auto"/>
              <w:jc w:val="center"/>
              <w:rPr>
                <w:rFonts w:ascii="Arial" w:eastAsiaTheme="minorEastAsia" w:hAnsi="Arial" w:cs="Arial"/>
                <w:sz w:val="22"/>
                <w:szCs w:val="22"/>
                <w:lang w:val="en-GB"/>
              </w:rPr>
            </w:pPr>
          </w:p>
        </w:tc>
        <w:tc>
          <w:tcPr>
            <w:tcW w:w="1388" w:type="dxa"/>
            <w:tcBorders>
              <w:top w:val="single" w:sz="4" w:space="0" w:color="auto"/>
              <w:left w:val="single" w:sz="4" w:space="0" w:color="auto"/>
              <w:bottom w:val="single" w:sz="4" w:space="0" w:color="auto"/>
              <w:right w:val="single" w:sz="4" w:space="0" w:color="auto"/>
            </w:tcBorders>
          </w:tcPr>
          <w:p w14:paraId="1D6C1BB4"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6AB62980"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225076ED" w14:textId="77777777" w:rsidR="74AAB187" w:rsidRPr="00FF3670" w:rsidRDefault="74AAB18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Experience of dealing with financial accountability and procurement systems (preferably in a public sector environment)</w:t>
            </w:r>
          </w:p>
        </w:tc>
        <w:tc>
          <w:tcPr>
            <w:tcW w:w="1276" w:type="dxa"/>
            <w:tcBorders>
              <w:top w:val="single" w:sz="4" w:space="0" w:color="auto"/>
              <w:left w:val="single" w:sz="4" w:space="0" w:color="auto"/>
              <w:bottom w:val="single" w:sz="4" w:space="0" w:color="auto"/>
              <w:right w:val="single" w:sz="4" w:space="0" w:color="auto"/>
            </w:tcBorders>
          </w:tcPr>
          <w:p w14:paraId="5C501DB0"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D</w:t>
            </w:r>
          </w:p>
        </w:tc>
        <w:tc>
          <w:tcPr>
            <w:tcW w:w="1417" w:type="dxa"/>
            <w:tcBorders>
              <w:top w:val="single" w:sz="4" w:space="0" w:color="auto"/>
              <w:left w:val="single" w:sz="4" w:space="0" w:color="auto"/>
              <w:bottom w:val="single" w:sz="4" w:space="0" w:color="auto"/>
              <w:right w:val="single" w:sz="4" w:space="0" w:color="auto"/>
            </w:tcBorders>
          </w:tcPr>
          <w:p w14:paraId="546DABB6" w14:textId="77777777" w:rsidR="74AAB187" w:rsidRPr="00FF3670" w:rsidRDefault="74AAB187" w:rsidP="74AAB187">
            <w:pPr>
              <w:spacing w:line="276" w:lineRule="auto"/>
              <w:jc w:val="center"/>
              <w:rPr>
                <w:rFonts w:ascii="Arial" w:eastAsiaTheme="minorEastAsia" w:hAnsi="Arial" w:cs="Arial"/>
                <w:sz w:val="22"/>
                <w:szCs w:val="22"/>
                <w:lang w:val="en-GB"/>
              </w:rPr>
            </w:pPr>
          </w:p>
        </w:tc>
        <w:tc>
          <w:tcPr>
            <w:tcW w:w="1388" w:type="dxa"/>
            <w:tcBorders>
              <w:top w:val="single" w:sz="4" w:space="0" w:color="auto"/>
              <w:left w:val="single" w:sz="4" w:space="0" w:color="auto"/>
              <w:bottom w:val="single" w:sz="4" w:space="0" w:color="auto"/>
              <w:right w:val="single" w:sz="4" w:space="0" w:color="auto"/>
            </w:tcBorders>
          </w:tcPr>
          <w:p w14:paraId="16690E4B"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17E516DF" w14:textId="77777777" w:rsidTr="00FF3670">
        <w:trPr>
          <w:trHeight w:val="300"/>
        </w:trPr>
        <w:tc>
          <w:tcPr>
            <w:tcW w:w="9576" w:type="dxa"/>
            <w:gridSpan w:val="4"/>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61AB6D0" w14:textId="77777777" w:rsidR="74AAB187" w:rsidRPr="00FF3670" w:rsidRDefault="74AAB187" w:rsidP="74AAB187">
            <w:pPr>
              <w:spacing w:before="120" w:after="120"/>
              <w:jc w:val="both"/>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Skills and Abilities:</w:t>
            </w:r>
          </w:p>
        </w:tc>
      </w:tr>
      <w:tr w:rsidR="74AAB187" w:rsidRPr="00FF3670" w14:paraId="7B8C4336"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430E51D6" w14:textId="77777777" w:rsidR="74AAB187" w:rsidRPr="00FF3670" w:rsidRDefault="74AAB18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High level verbal, written and digital communication skills, sufficient to engage with employees, managers, elected members and partners </w:t>
            </w:r>
          </w:p>
        </w:tc>
        <w:tc>
          <w:tcPr>
            <w:tcW w:w="1276" w:type="dxa"/>
            <w:tcBorders>
              <w:top w:val="single" w:sz="4" w:space="0" w:color="auto"/>
              <w:left w:val="single" w:sz="4" w:space="0" w:color="auto"/>
              <w:bottom w:val="single" w:sz="4" w:space="0" w:color="auto"/>
              <w:right w:val="single" w:sz="4" w:space="0" w:color="auto"/>
            </w:tcBorders>
          </w:tcPr>
          <w:p w14:paraId="0B51C00C"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682D79C2"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c>
          <w:tcPr>
            <w:tcW w:w="1388" w:type="dxa"/>
            <w:tcBorders>
              <w:top w:val="single" w:sz="4" w:space="0" w:color="auto"/>
              <w:left w:val="single" w:sz="4" w:space="0" w:color="auto"/>
              <w:bottom w:val="single" w:sz="4" w:space="0" w:color="auto"/>
              <w:right w:val="single" w:sz="4" w:space="0" w:color="auto"/>
            </w:tcBorders>
          </w:tcPr>
          <w:p w14:paraId="3CF91A47"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106896F9"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56463E62" w14:textId="77777777" w:rsidR="74AAB187" w:rsidRPr="00FF3670" w:rsidRDefault="74AAB18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Excellent analytical skills with an aptitude for developing innovative solutions to complex issues</w:t>
            </w:r>
          </w:p>
        </w:tc>
        <w:tc>
          <w:tcPr>
            <w:tcW w:w="1276" w:type="dxa"/>
            <w:tcBorders>
              <w:top w:val="single" w:sz="4" w:space="0" w:color="auto"/>
              <w:left w:val="single" w:sz="4" w:space="0" w:color="auto"/>
              <w:bottom w:val="single" w:sz="4" w:space="0" w:color="auto"/>
              <w:right w:val="single" w:sz="4" w:space="0" w:color="auto"/>
            </w:tcBorders>
          </w:tcPr>
          <w:p w14:paraId="642D8B23"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1E3C4A9A" w14:textId="77777777" w:rsidR="74AAB187" w:rsidRPr="00FF3670" w:rsidRDefault="74AAB187" w:rsidP="74AAB187">
            <w:pPr>
              <w:spacing w:line="276" w:lineRule="auto"/>
              <w:jc w:val="center"/>
              <w:rPr>
                <w:rFonts w:ascii="Arial" w:eastAsiaTheme="minorEastAsia" w:hAnsi="Arial" w:cs="Arial"/>
                <w:sz w:val="22"/>
                <w:szCs w:val="22"/>
                <w:lang w:val="en-GB"/>
              </w:rPr>
            </w:pPr>
          </w:p>
        </w:tc>
        <w:tc>
          <w:tcPr>
            <w:tcW w:w="1388" w:type="dxa"/>
            <w:tcBorders>
              <w:top w:val="single" w:sz="4" w:space="0" w:color="auto"/>
              <w:left w:val="single" w:sz="4" w:space="0" w:color="auto"/>
              <w:bottom w:val="single" w:sz="4" w:space="0" w:color="auto"/>
              <w:right w:val="single" w:sz="4" w:space="0" w:color="auto"/>
            </w:tcBorders>
          </w:tcPr>
          <w:p w14:paraId="528FE98C"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74AAB187" w:rsidRPr="00FF3670" w14:paraId="1FFAE592" w14:textId="77777777" w:rsidTr="00FF3670">
        <w:trPr>
          <w:trHeight w:val="300"/>
        </w:trPr>
        <w:tc>
          <w:tcPr>
            <w:tcW w:w="5495" w:type="dxa"/>
            <w:tcBorders>
              <w:top w:val="single" w:sz="4" w:space="0" w:color="auto"/>
              <w:left w:val="single" w:sz="4" w:space="0" w:color="auto"/>
              <w:bottom w:val="single" w:sz="4" w:space="0" w:color="auto"/>
              <w:right w:val="single" w:sz="4" w:space="0" w:color="auto"/>
            </w:tcBorders>
          </w:tcPr>
          <w:p w14:paraId="106E75AA" w14:textId="3F2CE995" w:rsidR="74AAB187" w:rsidRPr="00FF3670" w:rsidRDefault="74AAB18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High level of interpersonal skills with the ability to inspire and manage team(s) sand articulate the vision for the service</w:t>
            </w:r>
          </w:p>
        </w:tc>
        <w:tc>
          <w:tcPr>
            <w:tcW w:w="1276" w:type="dxa"/>
            <w:tcBorders>
              <w:top w:val="single" w:sz="4" w:space="0" w:color="auto"/>
              <w:left w:val="single" w:sz="4" w:space="0" w:color="auto"/>
              <w:bottom w:val="single" w:sz="4" w:space="0" w:color="auto"/>
              <w:right w:val="single" w:sz="4" w:space="0" w:color="auto"/>
            </w:tcBorders>
          </w:tcPr>
          <w:p w14:paraId="001EA306" w14:textId="77777777" w:rsidR="74AAB187" w:rsidRPr="00FF3670" w:rsidRDefault="74AAB18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Borders>
              <w:top w:val="single" w:sz="4" w:space="0" w:color="auto"/>
              <w:left w:val="single" w:sz="4" w:space="0" w:color="auto"/>
              <w:bottom w:val="single" w:sz="4" w:space="0" w:color="auto"/>
              <w:right w:val="single" w:sz="4" w:space="0" w:color="auto"/>
            </w:tcBorders>
          </w:tcPr>
          <w:p w14:paraId="4A899D72" w14:textId="77777777" w:rsidR="74AAB187" w:rsidRPr="00FF3670" w:rsidRDefault="74AAB187" w:rsidP="74AAB187">
            <w:pPr>
              <w:spacing w:line="276" w:lineRule="auto"/>
              <w:jc w:val="center"/>
              <w:rPr>
                <w:rFonts w:ascii="Arial" w:eastAsiaTheme="minorEastAsia" w:hAnsi="Arial" w:cs="Arial"/>
                <w:sz w:val="22"/>
                <w:szCs w:val="22"/>
                <w:lang w:val="en-GB"/>
              </w:rPr>
            </w:pPr>
          </w:p>
        </w:tc>
        <w:tc>
          <w:tcPr>
            <w:tcW w:w="1388" w:type="dxa"/>
            <w:tcBorders>
              <w:top w:val="single" w:sz="4" w:space="0" w:color="auto"/>
              <w:left w:val="single" w:sz="4" w:space="0" w:color="auto"/>
              <w:bottom w:val="single" w:sz="4" w:space="0" w:color="auto"/>
              <w:right w:val="single" w:sz="4" w:space="0" w:color="auto"/>
            </w:tcBorders>
          </w:tcPr>
          <w:p w14:paraId="31D1218B" w14:textId="77777777" w:rsidR="74AAB187" w:rsidRPr="00FF3670" w:rsidRDefault="74AAB18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FF3670" w:rsidRPr="007815E7" w14:paraId="2D7C7854" w14:textId="77777777" w:rsidTr="003C11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5495" w:type="dxa"/>
            <w:shd w:val="clear" w:color="auto" w:fill="2E74B5" w:themeFill="accent1" w:themeFillShade="BF"/>
            <w:vAlign w:val="center"/>
          </w:tcPr>
          <w:p w14:paraId="5D09733A" w14:textId="77777777" w:rsidR="00FF3670" w:rsidRPr="007815E7" w:rsidRDefault="00FF3670" w:rsidP="003C1131">
            <w:pPr>
              <w:rPr>
                <w:rFonts w:asciiTheme="minorHAnsi" w:eastAsiaTheme="minorEastAsia" w:hAnsiTheme="minorHAnsi" w:cstheme="minorBidi"/>
                <w:b/>
                <w:bCs/>
                <w:sz w:val="24"/>
                <w:szCs w:val="24"/>
                <w:lang w:val="en-GB"/>
              </w:rPr>
            </w:pPr>
            <w:r w:rsidRPr="74AAB187">
              <w:rPr>
                <w:rFonts w:asciiTheme="minorHAnsi" w:eastAsiaTheme="minorEastAsia" w:hAnsiTheme="minorHAnsi" w:cstheme="minorBidi"/>
                <w:b/>
                <w:bCs/>
                <w:sz w:val="24"/>
                <w:szCs w:val="24"/>
                <w:lang w:val="en-GB"/>
              </w:rPr>
              <w:lastRenderedPageBreak/>
              <w:t>Criteria</w:t>
            </w:r>
          </w:p>
        </w:tc>
        <w:tc>
          <w:tcPr>
            <w:tcW w:w="1276" w:type="dxa"/>
            <w:shd w:val="clear" w:color="auto" w:fill="2E74B5" w:themeFill="accent1" w:themeFillShade="BF"/>
            <w:vAlign w:val="center"/>
          </w:tcPr>
          <w:p w14:paraId="4E965641" w14:textId="77777777" w:rsidR="00FF3670" w:rsidRPr="007815E7" w:rsidRDefault="00FF3670" w:rsidP="003C1131">
            <w:pPr>
              <w:jc w:val="center"/>
              <w:rPr>
                <w:rFonts w:asciiTheme="minorHAnsi" w:eastAsiaTheme="minorEastAsia" w:hAnsiTheme="minorHAnsi" w:cstheme="minorBidi"/>
                <w:b/>
                <w:bCs/>
                <w:sz w:val="24"/>
                <w:szCs w:val="24"/>
                <w:lang w:val="en-GB"/>
              </w:rPr>
            </w:pPr>
            <w:r w:rsidRPr="74AAB187">
              <w:rPr>
                <w:rFonts w:asciiTheme="minorHAnsi" w:eastAsiaTheme="minorEastAsia" w:hAnsiTheme="minorHAnsi" w:cstheme="minorBidi"/>
                <w:b/>
                <w:bCs/>
                <w:sz w:val="24"/>
                <w:szCs w:val="24"/>
                <w:lang w:val="en-GB"/>
              </w:rPr>
              <w:t>Essential</w:t>
            </w:r>
          </w:p>
          <w:p w14:paraId="7877E1D0" w14:textId="77777777" w:rsidR="00FF3670" w:rsidRPr="007815E7" w:rsidRDefault="00FF3670" w:rsidP="003C1131">
            <w:pPr>
              <w:jc w:val="center"/>
              <w:rPr>
                <w:rFonts w:asciiTheme="minorHAnsi" w:eastAsiaTheme="minorEastAsia" w:hAnsiTheme="minorHAnsi" w:cstheme="minorBidi"/>
                <w:b/>
                <w:bCs/>
                <w:sz w:val="24"/>
                <w:szCs w:val="24"/>
                <w:lang w:val="en-GB"/>
              </w:rPr>
            </w:pPr>
            <w:r w:rsidRPr="74AAB187">
              <w:rPr>
                <w:rFonts w:asciiTheme="minorHAnsi" w:eastAsiaTheme="minorEastAsia" w:hAnsiTheme="minorHAnsi" w:cstheme="minorBidi"/>
                <w:b/>
                <w:bCs/>
                <w:sz w:val="24"/>
                <w:szCs w:val="24"/>
                <w:lang w:val="en-GB"/>
              </w:rPr>
              <w:t>/</w:t>
            </w:r>
          </w:p>
          <w:p w14:paraId="2A1EDF7A" w14:textId="77777777" w:rsidR="00FF3670" w:rsidRPr="007815E7" w:rsidRDefault="00FF3670" w:rsidP="003C1131">
            <w:pPr>
              <w:jc w:val="center"/>
              <w:rPr>
                <w:rFonts w:asciiTheme="minorHAnsi" w:eastAsiaTheme="minorEastAsia" w:hAnsiTheme="minorHAnsi" w:cstheme="minorBidi"/>
                <w:b/>
                <w:bCs/>
                <w:sz w:val="24"/>
                <w:szCs w:val="24"/>
                <w:lang w:val="en-GB"/>
              </w:rPr>
            </w:pPr>
            <w:r w:rsidRPr="74AAB187">
              <w:rPr>
                <w:rFonts w:asciiTheme="minorHAnsi" w:eastAsiaTheme="minorEastAsia" w:hAnsiTheme="minorHAnsi" w:cstheme="minorBidi"/>
                <w:b/>
                <w:bCs/>
                <w:sz w:val="24"/>
                <w:szCs w:val="24"/>
                <w:lang w:val="en-GB"/>
              </w:rPr>
              <w:t>Desirable</w:t>
            </w:r>
          </w:p>
        </w:tc>
        <w:tc>
          <w:tcPr>
            <w:tcW w:w="1417" w:type="dxa"/>
            <w:shd w:val="clear" w:color="auto" w:fill="2E74B5" w:themeFill="accent1" w:themeFillShade="BF"/>
            <w:vAlign w:val="center"/>
          </w:tcPr>
          <w:p w14:paraId="7D7008FC" w14:textId="77777777" w:rsidR="00FF3670" w:rsidRPr="007815E7" w:rsidRDefault="00FF3670" w:rsidP="003C1131">
            <w:pPr>
              <w:jc w:val="center"/>
              <w:rPr>
                <w:rFonts w:asciiTheme="minorHAnsi" w:eastAsiaTheme="minorEastAsia" w:hAnsiTheme="minorHAnsi" w:cstheme="minorBidi"/>
                <w:b/>
                <w:bCs/>
                <w:sz w:val="24"/>
                <w:szCs w:val="24"/>
                <w:lang w:val="en-GB"/>
              </w:rPr>
            </w:pPr>
            <w:r w:rsidRPr="74AAB187">
              <w:rPr>
                <w:rFonts w:asciiTheme="minorHAnsi" w:eastAsiaTheme="minorEastAsia" w:hAnsiTheme="minorHAnsi" w:cstheme="minorBidi"/>
                <w:b/>
                <w:bCs/>
                <w:sz w:val="24"/>
                <w:szCs w:val="24"/>
                <w:lang w:val="en-GB"/>
              </w:rPr>
              <w:t>Application Form</w:t>
            </w:r>
          </w:p>
        </w:tc>
        <w:tc>
          <w:tcPr>
            <w:tcW w:w="1388" w:type="dxa"/>
            <w:shd w:val="clear" w:color="auto" w:fill="2E74B5" w:themeFill="accent1" w:themeFillShade="BF"/>
            <w:vAlign w:val="center"/>
          </w:tcPr>
          <w:p w14:paraId="4E159831" w14:textId="77777777" w:rsidR="00FF3670" w:rsidRPr="007815E7" w:rsidRDefault="00FF3670" w:rsidP="003C1131">
            <w:pPr>
              <w:jc w:val="center"/>
              <w:rPr>
                <w:rFonts w:asciiTheme="minorHAnsi" w:eastAsiaTheme="minorEastAsia" w:hAnsiTheme="minorHAnsi" w:cstheme="minorBidi"/>
                <w:b/>
                <w:bCs/>
                <w:sz w:val="24"/>
                <w:szCs w:val="24"/>
                <w:lang w:val="en-GB"/>
              </w:rPr>
            </w:pPr>
            <w:r w:rsidRPr="74AAB187">
              <w:rPr>
                <w:rFonts w:asciiTheme="minorHAnsi" w:eastAsiaTheme="minorEastAsia" w:hAnsiTheme="minorHAnsi" w:cstheme="minorBidi"/>
                <w:b/>
                <w:bCs/>
                <w:sz w:val="24"/>
                <w:szCs w:val="24"/>
                <w:lang w:val="en-GB"/>
              </w:rPr>
              <w:t>Selection Process</w:t>
            </w:r>
          </w:p>
        </w:tc>
      </w:tr>
      <w:tr w:rsidR="00A074F7" w:rsidRPr="007815E7" w14:paraId="5209F0E4"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66192033" w14:textId="77777777" w:rsidR="00A074F7" w:rsidRPr="00FF3670" w:rsidRDefault="00A074F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Excellent time management and planning and organisation skills</w:t>
            </w:r>
          </w:p>
        </w:tc>
        <w:tc>
          <w:tcPr>
            <w:tcW w:w="1276" w:type="dxa"/>
          </w:tcPr>
          <w:p w14:paraId="6CF53AFD" w14:textId="77777777" w:rsidR="00A074F7" w:rsidRPr="00FF3670" w:rsidRDefault="00A074F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16E4DC6C" w14:textId="77777777" w:rsidR="00A074F7" w:rsidRPr="00FF3670" w:rsidRDefault="00A074F7" w:rsidP="74AAB187">
            <w:pPr>
              <w:spacing w:line="276" w:lineRule="auto"/>
              <w:jc w:val="center"/>
              <w:rPr>
                <w:rFonts w:ascii="Arial" w:eastAsiaTheme="minorEastAsia" w:hAnsi="Arial" w:cs="Arial"/>
                <w:sz w:val="22"/>
                <w:szCs w:val="22"/>
                <w:lang w:val="en-GB"/>
              </w:rPr>
            </w:pPr>
          </w:p>
        </w:tc>
        <w:tc>
          <w:tcPr>
            <w:tcW w:w="1388" w:type="dxa"/>
          </w:tcPr>
          <w:p w14:paraId="64E8CCE9" w14:textId="77777777" w:rsidR="00A074F7" w:rsidRPr="00FF3670" w:rsidRDefault="00A074F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A074F7" w:rsidRPr="007815E7" w14:paraId="705B162E"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626B4A65" w14:textId="77777777" w:rsidR="00A074F7" w:rsidRPr="00FF3670" w:rsidRDefault="00A074F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Confidence, resilience and ability to work under </w:t>
            </w:r>
          </w:p>
          <w:p w14:paraId="4911F04A" w14:textId="77777777" w:rsidR="00A074F7" w:rsidRPr="00FF3670" w:rsidRDefault="00A074F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pressure</w:t>
            </w:r>
          </w:p>
        </w:tc>
        <w:tc>
          <w:tcPr>
            <w:tcW w:w="1276" w:type="dxa"/>
          </w:tcPr>
          <w:p w14:paraId="503C1A6D" w14:textId="77777777" w:rsidR="00A074F7" w:rsidRPr="00FF3670" w:rsidRDefault="00A074F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2CCEB5BE" w14:textId="77777777" w:rsidR="00A074F7" w:rsidRPr="00FF3670" w:rsidRDefault="00A074F7" w:rsidP="74AAB187">
            <w:pPr>
              <w:spacing w:line="276" w:lineRule="auto"/>
              <w:jc w:val="center"/>
              <w:rPr>
                <w:rFonts w:ascii="Arial" w:eastAsiaTheme="minorEastAsia" w:hAnsi="Arial" w:cs="Arial"/>
                <w:sz w:val="22"/>
                <w:szCs w:val="22"/>
                <w:lang w:val="en-GB"/>
              </w:rPr>
            </w:pPr>
          </w:p>
        </w:tc>
        <w:tc>
          <w:tcPr>
            <w:tcW w:w="1388" w:type="dxa"/>
          </w:tcPr>
          <w:p w14:paraId="111F1451" w14:textId="77777777" w:rsidR="00A074F7" w:rsidRPr="00FF3670" w:rsidRDefault="00A074F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A074F7" w:rsidRPr="007815E7" w14:paraId="59DFC3D9"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716EC9BC" w14:textId="77777777" w:rsidR="00A074F7" w:rsidRPr="00FF3670" w:rsidRDefault="00A074F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Can encourage the application of new ideas, contribute to strategic planning and manage change</w:t>
            </w:r>
          </w:p>
        </w:tc>
        <w:tc>
          <w:tcPr>
            <w:tcW w:w="1276" w:type="dxa"/>
          </w:tcPr>
          <w:p w14:paraId="423E2835" w14:textId="77777777" w:rsidR="00A074F7" w:rsidRPr="00FF3670" w:rsidRDefault="00A074F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65995D48" w14:textId="77777777" w:rsidR="00A074F7" w:rsidRPr="00FF3670" w:rsidRDefault="00A074F7" w:rsidP="74AAB187">
            <w:pPr>
              <w:spacing w:line="276" w:lineRule="auto"/>
              <w:jc w:val="center"/>
              <w:rPr>
                <w:rFonts w:ascii="Arial" w:eastAsiaTheme="minorEastAsia" w:hAnsi="Arial" w:cs="Arial"/>
                <w:sz w:val="22"/>
                <w:szCs w:val="22"/>
                <w:lang w:val="en-GB"/>
              </w:rPr>
            </w:pPr>
          </w:p>
        </w:tc>
        <w:tc>
          <w:tcPr>
            <w:tcW w:w="1388" w:type="dxa"/>
          </w:tcPr>
          <w:p w14:paraId="479C7FCD" w14:textId="77777777" w:rsidR="00A074F7" w:rsidRPr="00FF3670" w:rsidRDefault="00A074F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A074F7" w:rsidRPr="007815E7" w14:paraId="32C58DAE"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786936A4" w14:textId="77777777" w:rsidR="00A074F7" w:rsidRPr="00FF3670" w:rsidRDefault="00A074F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The ability to influence, network and use professional judgement and diplomacy to make decisions</w:t>
            </w:r>
          </w:p>
        </w:tc>
        <w:tc>
          <w:tcPr>
            <w:tcW w:w="1276" w:type="dxa"/>
          </w:tcPr>
          <w:p w14:paraId="77623779" w14:textId="77777777" w:rsidR="00A074F7" w:rsidRPr="00FF3670" w:rsidRDefault="00A074F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0DF70D94" w14:textId="77777777" w:rsidR="00A074F7" w:rsidRPr="00FF3670" w:rsidRDefault="00A074F7" w:rsidP="74AAB187">
            <w:pPr>
              <w:spacing w:line="276" w:lineRule="auto"/>
              <w:jc w:val="center"/>
              <w:rPr>
                <w:rFonts w:ascii="Arial" w:eastAsiaTheme="minorEastAsia" w:hAnsi="Arial" w:cs="Arial"/>
                <w:sz w:val="22"/>
                <w:szCs w:val="22"/>
                <w:lang w:val="en-GB"/>
              </w:rPr>
            </w:pPr>
          </w:p>
        </w:tc>
        <w:tc>
          <w:tcPr>
            <w:tcW w:w="1388" w:type="dxa"/>
          </w:tcPr>
          <w:p w14:paraId="59D09A8A" w14:textId="77777777" w:rsidR="00A074F7" w:rsidRPr="00FF3670" w:rsidRDefault="00A074F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A074F7" w:rsidRPr="007815E7" w14:paraId="650D78EB"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5FD9151D" w14:textId="77777777" w:rsidR="00A074F7" w:rsidRPr="00FF3670" w:rsidRDefault="00A074F7" w:rsidP="74AAB187">
            <w:pPr>
              <w:rPr>
                <w:rFonts w:ascii="Arial" w:eastAsiaTheme="minorEastAsia" w:hAnsi="Arial" w:cs="Arial"/>
                <w:sz w:val="22"/>
                <w:szCs w:val="22"/>
                <w:lang w:val="en-GB"/>
              </w:rPr>
            </w:pPr>
            <w:r w:rsidRPr="00FF3670">
              <w:rPr>
                <w:rFonts w:ascii="Arial" w:eastAsiaTheme="minorEastAsia" w:hAnsi="Arial" w:cs="Arial"/>
                <w:sz w:val="22"/>
                <w:szCs w:val="22"/>
                <w:lang w:val="en-GB"/>
              </w:rPr>
              <w:t>Capable of leading programmes, projects or initiatives, which have significant resources and strategic impact</w:t>
            </w:r>
          </w:p>
        </w:tc>
        <w:tc>
          <w:tcPr>
            <w:tcW w:w="1276" w:type="dxa"/>
          </w:tcPr>
          <w:p w14:paraId="260BEFA0" w14:textId="77777777" w:rsidR="00A074F7" w:rsidRPr="00FF3670" w:rsidRDefault="00A074F7"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32F48ACB" w14:textId="77777777" w:rsidR="00A074F7" w:rsidRPr="00FF3670" w:rsidRDefault="00A074F7" w:rsidP="74AAB187">
            <w:pPr>
              <w:spacing w:line="276" w:lineRule="auto"/>
              <w:jc w:val="center"/>
              <w:rPr>
                <w:rFonts w:ascii="Arial" w:eastAsiaTheme="minorEastAsia" w:hAnsi="Arial" w:cs="Arial"/>
                <w:sz w:val="22"/>
                <w:szCs w:val="22"/>
                <w:lang w:val="en-GB"/>
              </w:rPr>
            </w:pPr>
          </w:p>
        </w:tc>
        <w:tc>
          <w:tcPr>
            <w:tcW w:w="1388" w:type="dxa"/>
          </w:tcPr>
          <w:p w14:paraId="6A7D5407" w14:textId="77777777" w:rsidR="00A074F7" w:rsidRPr="00FF3670" w:rsidRDefault="00A074F7"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A074F7" w:rsidRPr="007815E7" w14:paraId="6F61AC9B"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4"/>
            <w:shd w:val="clear" w:color="auto" w:fill="9CC2E5" w:themeFill="accent1" w:themeFillTint="99"/>
          </w:tcPr>
          <w:p w14:paraId="50E4AA2F" w14:textId="77777777" w:rsidR="00A074F7" w:rsidRPr="00FF3670" w:rsidRDefault="00A074F7" w:rsidP="74AAB187">
            <w:pPr>
              <w:spacing w:before="120" w:after="120"/>
              <w:jc w:val="both"/>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Other:</w:t>
            </w:r>
          </w:p>
        </w:tc>
      </w:tr>
      <w:tr w:rsidR="009C0B16" w:rsidRPr="002629C2" w14:paraId="1357D0EF"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1127A6DB" w14:textId="1F9C529A" w:rsidR="009C0B16" w:rsidRPr="00FF3670" w:rsidRDefault="009C0B16" w:rsidP="74AAB187">
            <w:pPr>
              <w:autoSpaceDE w:val="0"/>
              <w:autoSpaceDN w:val="0"/>
              <w:adjustRightInd w:val="0"/>
              <w:jc w:val="both"/>
              <w:rPr>
                <w:rFonts w:ascii="Arial" w:eastAsiaTheme="minorEastAsia" w:hAnsi="Arial" w:cs="Arial"/>
                <w:sz w:val="22"/>
                <w:szCs w:val="22"/>
                <w:lang w:val="en-GB"/>
              </w:rPr>
            </w:pPr>
            <w:r w:rsidRPr="00FF3670">
              <w:rPr>
                <w:rFonts w:ascii="Arial" w:eastAsiaTheme="minorEastAsia" w:hAnsi="Arial" w:cs="Arial"/>
                <w:sz w:val="22"/>
                <w:szCs w:val="22"/>
              </w:rPr>
              <w:t>Unequivocal compliance with Nolan Principles</w:t>
            </w:r>
          </w:p>
        </w:tc>
        <w:tc>
          <w:tcPr>
            <w:tcW w:w="1276" w:type="dxa"/>
          </w:tcPr>
          <w:p w14:paraId="3938CC71" w14:textId="4B19970A" w:rsidR="009C0B16" w:rsidRPr="00FF3670" w:rsidRDefault="009C0B16"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5307DD52" w14:textId="77777777" w:rsidR="009C0B16" w:rsidRPr="00FF3670" w:rsidRDefault="009C0B16" w:rsidP="74AAB187">
            <w:pPr>
              <w:jc w:val="both"/>
              <w:rPr>
                <w:rFonts w:ascii="Arial" w:eastAsiaTheme="minorEastAsia" w:hAnsi="Arial" w:cs="Arial"/>
                <w:sz w:val="22"/>
                <w:szCs w:val="22"/>
                <w:lang w:val="en-GB"/>
              </w:rPr>
            </w:pPr>
          </w:p>
        </w:tc>
        <w:tc>
          <w:tcPr>
            <w:tcW w:w="1388" w:type="dxa"/>
          </w:tcPr>
          <w:p w14:paraId="6FC27D8F" w14:textId="2FC44435" w:rsidR="009C0B16" w:rsidRPr="00FF3670" w:rsidRDefault="009C0B16" w:rsidP="74AAB187">
            <w:pPr>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9C0B16" w:rsidRPr="002629C2" w14:paraId="2E9CF0D1"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582FFB49" w14:textId="17797C79" w:rsidR="009C0B16" w:rsidRPr="00FF3670" w:rsidRDefault="009C0B16" w:rsidP="74AAB187">
            <w:pPr>
              <w:autoSpaceDE w:val="0"/>
              <w:autoSpaceDN w:val="0"/>
              <w:adjustRightInd w:val="0"/>
              <w:jc w:val="both"/>
              <w:rPr>
                <w:rFonts w:ascii="Arial" w:eastAsiaTheme="minorEastAsia" w:hAnsi="Arial" w:cs="Arial"/>
                <w:sz w:val="22"/>
                <w:szCs w:val="22"/>
                <w:lang w:val="en-GB"/>
              </w:rPr>
            </w:pPr>
            <w:r w:rsidRPr="00FF3670">
              <w:rPr>
                <w:rFonts w:ascii="Arial" w:eastAsiaTheme="minorEastAsia" w:hAnsi="Arial" w:cs="Arial"/>
                <w:sz w:val="22"/>
                <w:szCs w:val="22"/>
              </w:rPr>
              <w:t>Unequivocal compliance with standards and rules of conduct required by the professional’s regulator</w:t>
            </w:r>
          </w:p>
        </w:tc>
        <w:tc>
          <w:tcPr>
            <w:tcW w:w="1276" w:type="dxa"/>
          </w:tcPr>
          <w:p w14:paraId="43C80D70" w14:textId="2AA8F1EB"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6CB86D6F" w14:textId="77777777" w:rsidR="009C0B16" w:rsidRPr="00FF3670" w:rsidRDefault="009C0B16" w:rsidP="74AAB187">
            <w:pPr>
              <w:jc w:val="both"/>
              <w:rPr>
                <w:rFonts w:ascii="Arial" w:eastAsiaTheme="minorEastAsia" w:hAnsi="Arial" w:cs="Arial"/>
                <w:sz w:val="22"/>
                <w:szCs w:val="22"/>
                <w:lang w:val="en-GB"/>
              </w:rPr>
            </w:pPr>
          </w:p>
        </w:tc>
        <w:tc>
          <w:tcPr>
            <w:tcW w:w="1388" w:type="dxa"/>
          </w:tcPr>
          <w:p w14:paraId="7A4B1CCD" w14:textId="2E55948C"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9C0B16" w:rsidRPr="002629C2" w14:paraId="458C60D3"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4A8870A0" w14:textId="24307FF9" w:rsidR="009C0B16" w:rsidRPr="00FF3670" w:rsidRDefault="009C0B16" w:rsidP="74AAB187">
            <w:pPr>
              <w:autoSpaceDE w:val="0"/>
              <w:autoSpaceDN w:val="0"/>
              <w:adjustRightInd w:val="0"/>
              <w:jc w:val="both"/>
              <w:rPr>
                <w:rFonts w:ascii="Arial" w:eastAsiaTheme="minorEastAsia" w:hAnsi="Arial" w:cs="Arial"/>
                <w:sz w:val="22"/>
                <w:szCs w:val="22"/>
                <w:lang w:val="en-GB"/>
              </w:rPr>
            </w:pPr>
            <w:r w:rsidRPr="00FF3670">
              <w:rPr>
                <w:rFonts w:ascii="Arial" w:eastAsiaTheme="minorEastAsia" w:hAnsi="Arial" w:cs="Arial"/>
                <w:sz w:val="22"/>
                <w:szCs w:val="22"/>
              </w:rPr>
              <w:t xml:space="preserve">Maintenance of </w:t>
            </w:r>
            <w:proofErr w:type="spellStart"/>
            <w:r w:rsidRPr="00FF3670">
              <w:rPr>
                <w:rFonts w:ascii="Arial" w:eastAsiaTheme="minorEastAsia" w:hAnsi="Arial" w:cs="Arial"/>
                <w:sz w:val="22"/>
                <w:szCs w:val="22"/>
              </w:rPr>
              <w:t>practising</w:t>
            </w:r>
            <w:proofErr w:type="spellEnd"/>
            <w:r w:rsidRPr="00FF3670">
              <w:rPr>
                <w:rFonts w:ascii="Arial" w:eastAsiaTheme="minorEastAsia" w:hAnsi="Arial" w:cs="Arial"/>
                <w:sz w:val="22"/>
                <w:szCs w:val="22"/>
              </w:rPr>
              <w:t xml:space="preserve"> certificate</w:t>
            </w:r>
          </w:p>
        </w:tc>
        <w:tc>
          <w:tcPr>
            <w:tcW w:w="1276" w:type="dxa"/>
          </w:tcPr>
          <w:p w14:paraId="6F55877C" w14:textId="73AA4760"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3F3B8653" w14:textId="77777777" w:rsidR="009C0B16" w:rsidRPr="00FF3670" w:rsidRDefault="009C0B16" w:rsidP="74AAB187">
            <w:pPr>
              <w:jc w:val="both"/>
              <w:rPr>
                <w:rFonts w:ascii="Arial" w:eastAsiaTheme="minorEastAsia" w:hAnsi="Arial" w:cs="Arial"/>
                <w:sz w:val="22"/>
                <w:szCs w:val="22"/>
                <w:lang w:val="en-GB"/>
              </w:rPr>
            </w:pPr>
          </w:p>
        </w:tc>
        <w:tc>
          <w:tcPr>
            <w:tcW w:w="1388" w:type="dxa"/>
          </w:tcPr>
          <w:p w14:paraId="699CF5BE" w14:textId="6681187F"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9C0B16" w:rsidRPr="007815E7" w14:paraId="32B745FD"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4D97824C" w14:textId="0195AC43" w:rsidR="009C0B16" w:rsidRPr="00FF3670" w:rsidRDefault="009C0B16" w:rsidP="74AAB187">
            <w:pPr>
              <w:autoSpaceDE w:val="0"/>
              <w:autoSpaceDN w:val="0"/>
              <w:adjustRightInd w:val="0"/>
              <w:jc w:val="both"/>
              <w:rPr>
                <w:rFonts w:ascii="Arial" w:eastAsiaTheme="minorEastAsia" w:hAnsi="Arial" w:cs="Arial"/>
                <w:sz w:val="22"/>
                <w:szCs w:val="22"/>
                <w:lang w:val="en-GB"/>
              </w:rPr>
            </w:pPr>
            <w:r w:rsidRPr="00FF3670">
              <w:rPr>
                <w:rFonts w:ascii="Arial" w:eastAsiaTheme="minorEastAsia" w:hAnsi="Arial" w:cs="Arial"/>
                <w:sz w:val="22"/>
                <w:szCs w:val="22"/>
              </w:rPr>
              <w:t>Undertaking Continuing Professional Development obligations and maintaining records demonstrating continuing education and competence</w:t>
            </w:r>
          </w:p>
        </w:tc>
        <w:tc>
          <w:tcPr>
            <w:tcW w:w="1276" w:type="dxa"/>
          </w:tcPr>
          <w:p w14:paraId="486E707B" w14:textId="65FE3DEF"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4FDDF47A" w14:textId="77777777" w:rsidR="009C0B16" w:rsidRPr="00FF3670" w:rsidRDefault="009C0B16" w:rsidP="74AAB187">
            <w:pPr>
              <w:jc w:val="both"/>
              <w:rPr>
                <w:rFonts w:ascii="Arial" w:eastAsiaTheme="minorEastAsia" w:hAnsi="Arial" w:cs="Arial"/>
                <w:sz w:val="22"/>
                <w:szCs w:val="22"/>
                <w:lang w:val="en-GB"/>
              </w:rPr>
            </w:pPr>
          </w:p>
        </w:tc>
        <w:tc>
          <w:tcPr>
            <w:tcW w:w="1388" w:type="dxa"/>
          </w:tcPr>
          <w:p w14:paraId="10F8C557" w14:textId="659AF17C"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9C0B16" w:rsidRPr="007815E7" w14:paraId="3E3F5843"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2065EE25" w14:textId="5BD66A88" w:rsidR="009C0B16" w:rsidRPr="00FF3670" w:rsidRDefault="009C0B16" w:rsidP="74AAB187">
            <w:pPr>
              <w:autoSpaceDE w:val="0"/>
              <w:autoSpaceDN w:val="0"/>
              <w:adjustRightInd w:val="0"/>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Willingness to work flexibly – work outside normal office hours will be required. </w:t>
            </w:r>
          </w:p>
        </w:tc>
        <w:tc>
          <w:tcPr>
            <w:tcW w:w="1276" w:type="dxa"/>
          </w:tcPr>
          <w:p w14:paraId="016DB525" w14:textId="4BC1CC61"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68CB0CA7" w14:textId="77777777" w:rsidR="009C0B16" w:rsidRPr="00FF3670" w:rsidRDefault="009C0B16" w:rsidP="74AAB187">
            <w:pPr>
              <w:jc w:val="both"/>
              <w:rPr>
                <w:rFonts w:ascii="Arial" w:eastAsiaTheme="minorEastAsia" w:hAnsi="Arial" w:cs="Arial"/>
                <w:sz w:val="22"/>
                <w:szCs w:val="22"/>
                <w:lang w:val="en-GB"/>
              </w:rPr>
            </w:pPr>
          </w:p>
        </w:tc>
        <w:tc>
          <w:tcPr>
            <w:tcW w:w="1388" w:type="dxa"/>
          </w:tcPr>
          <w:p w14:paraId="50B1560F" w14:textId="64CA916F"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9C0B16" w:rsidRPr="007815E7" w14:paraId="720916DF"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2AF72F93" w14:textId="77777777" w:rsidR="009C0B16" w:rsidRPr="00FF3670" w:rsidRDefault="009C0B16" w:rsidP="74AAB187">
            <w:pPr>
              <w:autoSpaceDE w:val="0"/>
              <w:autoSpaceDN w:val="0"/>
              <w:adjustRightInd w:val="0"/>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Committed to safeguarding and promoting the welfare of children, young people and vulnerable adults. </w:t>
            </w:r>
          </w:p>
        </w:tc>
        <w:tc>
          <w:tcPr>
            <w:tcW w:w="1276" w:type="dxa"/>
          </w:tcPr>
          <w:p w14:paraId="67E8F091" w14:textId="77777777"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6E61E688" w14:textId="77777777" w:rsidR="009C0B16" w:rsidRPr="00FF3670" w:rsidRDefault="009C0B16" w:rsidP="74AAB187">
            <w:pPr>
              <w:jc w:val="both"/>
              <w:rPr>
                <w:rFonts w:ascii="Arial" w:eastAsiaTheme="minorEastAsia" w:hAnsi="Arial" w:cs="Arial"/>
                <w:sz w:val="22"/>
                <w:szCs w:val="22"/>
                <w:lang w:val="en-GB"/>
              </w:rPr>
            </w:pPr>
          </w:p>
        </w:tc>
        <w:tc>
          <w:tcPr>
            <w:tcW w:w="1388" w:type="dxa"/>
          </w:tcPr>
          <w:p w14:paraId="3CD5D2E9" w14:textId="77777777"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r w:rsidR="009C0B16" w:rsidRPr="007815E7" w14:paraId="1DFF53BB" w14:textId="77777777" w:rsidTr="74AAB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Pr>
          <w:p w14:paraId="61BF6E3C" w14:textId="77777777" w:rsidR="009C0B16" w:rsidRPr="00FF3670" w:rsidRDefault="009C0B16" w:rsidP="74AAB187">
            <w:pPr>
              <w:autoSpaceDE w:val="0"/>
              <w:autoSpaceDN w:val="0"/>
              <w:adjustRightInd w:val="0"/>
              <w:jc w:val="both"/>
              <w:rPr>
                <w:rFonts w:ascii="Arial" w:eastAsiaTheme="minorEastAsia" w:hAnsi="Arial" w:cs="Arial"/>
                <w:sz w:val="22"/>
                <w:szCs w:val="22"/>
                <w:lang w:val="en-GB"/>
              </w:rPr>
            </w:pPr>
            <w:r w:rsidRPr="00FF3670">
              <w:rPr>
                <w:rFonts w:ascii="Arial" w:eastAsiaTheme="minorEastAsia" w:hAnsi="Arial" w:cs="Arial"/>
                <w:sz w:val="22"/>
                <w:szCs w:val="22"/>
                <w:lang w:val="en-GB"/>
              </w:rPr>
              <w:t xml:space="preserve">Contribute to a positive working environment ensuring commitment to equality and diversity. </w:t>
            </w:r>
          </w:p>
        </w:tc>
        <w:tc>
          <w:tcPr>
            <w:tcW w:w="1276" w:type="dxa"/>
          </w:tcPr>
          <w:p w14:paraId="07F4CC24" w14:textId="77777777"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E</w:t>
            </w:r>
          </w:p>
        </w:tc>
        <w:tc>
          <w:tcPr>
            <w:tcW w:w="1417" w:type="dxa"/>
          </w:tcPr>
          <w:p w14:paraId="55483A79" w14:textId="77777777" w:rsidR="009C0B16" w:rsidRPr="00FF3670" w:rsidRDefault="009C0B16" w:rsidP="74AAB187">
            <w:pPr>
              <w:jc w:val="both"/>
              <w:rPr>
                <w:rFonts w:ascii="Arial" w:eastAsiaTheme="minorEastAsia" w:hAnsi="Arial" w:cs="Arial"/>
                <w:sz w:val="22"/>
                <w:szCs w:val="22"/>
                <w:lang w:val="en-GB"/>
              </w:rPr>
            </w:pPr>
          </w:p>
        </w:tc>
        <w:tc>
          <w:tcPr>
            <w:tcW w:w="1388" w:type="dxa"/>
          </w:tcPr>
          <w:p w14:paraId="4EF8130A" w14:textId="77777777" w:rsidR="009C0B16" w:rsidRPr="00FF3670" w:rsidRDefault="009C0B16" w:rsidP="74AAB187">
            <w:pPr>
              <w:spacing w:line="276" w:lineRule="auto"/>
              <w:jc w:val="center"/>
              <w:rPr>
                <w:rFonts w:ascii="Arial" w:eastAsiaTheme="minorEastAsia" w:hAnsi="Arial" w:cs="Arial"/>
                <w:sz w:val="22"/>
                <w:szCs w:val="22"/>
                <w:lang w:val="en-GB"/>
              </w:rPr>
            </w:pPr>
            <w:r w:rsidRPr="00FF3670">
              <w:rPr>
                <w:rFonts w:ascii="Arial" w:eastAsiaTheme="minorEastAsia" w:hAnsi="Arial" w:cs="Arial"/>
                <w:sz w:val="22"/>
                <w:szCs w:val="22"/>
                <w:lang w:val="en-GB"/>
              </w:rPr>
              <w:t>√</w:t>
            </w:r>
          </w:p>
        </w:tc>
      </w:tr>
    </w:tbl>
    <w:p w14:paraId="673BF264" w14:textId="77777777" w:rsidR="00A074F7" w:rsidRPr="007815E7" w:rsidRDefault="00A074F7" w:rsidP="74AAB187">
      <w:pPr>
        <w:keepNext/>
        <w:keepLines/>
        <w:jc w:val="both"/>
        <w:outlineLvl w:val="2"/>
        <w:rPr>
          <w:rFonts w:asciiTheme="minorHAnsi" w:eastAsiaTheme="minorEastAsia" w:hAnsiTheme="minorHAnsi" w:cstheme="minorBidi"/>
          <w:b/>
          <w:bCs/>
          <w:sz w:val="24"/>
          <w:szCs w:val="24"/>
          <w:lang w:val="en-GB"/>
        </w:rPr>
      </w:pPr>
    </w:p>
    <w:p w14:paraId="01CECEC8" w14:textId="77777777" w:rsidR="00A074F7" w:rsidRPr="00FF3670" w:rsidRDefault="00A074F7" w:rsidP="74AAB187">
      <w:pPr>
        <w:keepNext/>
        <w:keepLines/>
        <w:jc w:val="both"/>
        <w:outlineLvl w:val="2"/>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Our Values</w:t>
      </w:r>
    </w:p>
    <w:p w14:paraId="75DF8A12" w14:textId="77777777" w:rsidR="00A074F7" w:rsidRPr="00FF3670" w:rsidRDefault="00A074F7" w:rsidP="74AAB187">
      <w:pPr>
        <w:keepNext/>
        <w:keepLines/>
        <w:jc w:val="both"/>
        <w:outlineLvl w:val="2"/>
        <w:rPr>
          <w:rFonts w:ascii="Arial" w:eastAsiaTheme="minorEastAsia" w:hAnsi="Arial" w:cs="Arial"/>
          <w:b/>
          <w:bCs/>
          <w:sz w:val="22"/>
          <w:szCs w:val="22"/>
          <w:lang w:val="en-GB"/>
        </w:rPr>
      </w:pPr>
    </w:p>
    <w:p w14:paraId="28BD4D5B" w14:textId="5CE946D6" w:rsidR="00650DC9" w:rsidRPr="00FF3670" w:rsidRDefault="00A074F7" w:rsidP="74AAB187">
      <w:pPr>
        <w:jc w:val="both"/>
        <w:rPr>
          <w:rFonts w:ascii="Arial" w:eastAsiaTheme="minorEastAsia" w:hAnsi="Arial" w:cs="Arial"/>
          <w:sz w:val="22"/>
          <w:szCs w:val="22"/>
          <w:lang w:val="en-GB"/>
        </w:rPr>
      </w:pPr>
      <w:r w:rsidRPr="00FF3670">
        <w:rPr>
          <w:rFonts w:ascii="Arial" w:eastAsiaTheme="minorEastAsia" w:hAnsi="Arial" w:cs="Arial"/>
          <w:b/>
          <w:bCs/>
          <w:sz w:val="22"/>
          <w:szCs w:val="22"/>
          <w:lang w:val="en-GB"/>
        </w:rPr>
        <w:t>F</w:t>
      </w:r>
      <w:r w:rsidRPr="00FF3670">
        <w:rPr>
          <w:rFonts w:ascii="Arial" w:eastAsiaTheme="minorEastAsia" w:hAnsi="Arial" w:cs="Arial"/>
          <w:sz w:val="22"/>
          <w:szCs w:val="22"/>
          <w:lang w:val="en-GB"/>
        </w:rPr>
        <w:t>AIRNESS</w:t>
      </w:r>
    </w:p>
    <w:p w14:paraId="7FE19718" w14:textId="1F510BB2" w:rsidR="00650DC9" w:rsidRPr="00FF3670" w:rsidRDefault="0E141980"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We act as role models and have fair and consistent standards. We champion equality, inclusion and respect.</w:t>
      </w:r>
    </w:p>
    <w:p w14:paraId="5E5A1872" w14:textId="77777777" w:rsidR="00650DC9" w:rsidRPr="00FF3670" w:rsidRDefault="00650DC9" w:rsidP="74AAB187">
      <w:pPr>
        <w:jc w:val="both"/>
        <w:rPr>
          <w:rFonts w:ascii="Arial" w:eastAsiaTheme="minorEastAsia" w:hAnsi="Arial" w:cs="Arial"/>
          <w:b/>
          <w:bCs/>
          <w:sz w:val="22"/>
          <w:szCs w:val="22"/>
          <w:lang w:val="en-GB"/>
        </w:rPr>
      </w:pPr>
      <w:bookmarkStart w:id="0" w:name="_GoBack"/>
      <w:bookmarkEnd w:id="0"/>
    </w:p>
    <w:p w14:paraId="67CDA101" w14:textId="77777777" w:rsidR="00650DC9" w:rsidRPr="00FF3670" w:rsidRDefault="0E141980" w:rsidP="74AAB187">
      <w:pPr>
        <w:jc w:val="both"/>
        <w:rPr>
          <w:rFonts w:ascii="Arial" w:eastAsiaTheme="minorEastAsia" w:hAnsi="Arial" w:cs="Arial"/>
          <w:sz w:val="22"/>
          <w:szCs w:val="22"/>
          <w:lang w:val="en-GB"/>
        </w:rPr>
      </w:pPr>
      <w:r w:rsidRPr="00FF3670">
        <w:rPr>
          <w:rFonts w:ascii="Arial" w:eastAsiaTheme="minorEastAsia" w:hAnsi="Arial" w:cs="Arial"/>
          <w:b/>
          <w:bCs/>
          <w:sz w:val="22"/>
          <w:szCs w:val="22"/>
          <w:lang w:val="en-GB"/>
        </w:rPr>
        <w:t>I</w:t>
      </w:r>
      <w:r w:rsidRPr="00FF3670">
        <w:rPr>
          <w:rFonts w:ascii="Arial" w:eastAsiaTheme="minorEastAsia" w:hAnsi="Arial" w:cs="Arial"/>
          <w:sz w:val="22"/>
          <w:szCs w:val="22"/>
          <w:lang w:val="en-GB"/>
        </w:rPr>
        <w:t>NTEGRITY</w:t>
      </w:r>
    </w:p>
    <w:p w14:paraId="5B2A42C2" w14:textId="77777777" w:rsidR="00650DC9" w:rsidRPr="00FF3670" w:rsidRDefault="0E141980"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We communicate openly and we are honest, accountable and ethical.</w:t>
      </w:r>
    </w:p>
    <w:p w14:paraId="3C38B7AE" w14:textId="77777777" w:rsidR="00650DC9" w:rsidRPr="00FF3670" w:rsidRDefault="00650DC9" w:rsidP="74AAB187">
      <w:pPr>
        <w:jc w:val="both"/>
        <w:rPr>
          <w:rFonts w:ascii="Arial" w:eastAsiaTheme="minorEastAsia" w:hAnsi="Arial" w:cs="Arial"/>
          <w:b/>
          <w:bCs/>
          <w:sz w:val="22"/>
          <w:szCs w:val="22"/>
          <w:lang w:val="en-GB"/>
        </w:rPr>
      </w:pPr>
    </w:p>
    <w:p w14:paraId="01F55FF4" w14:textId="77777777" w:rsidR="00650DC9" w:rsidRPr="00FF3670" w:rsidRDefault="0E141980" w:rsidP="74AAB187">
      <w:pPr>
        <w:jc w:val="both"/>
        <w:rPr>
          <w:rFonts w:ascii="Arial" w:eastAsiaTheme="minorEastAsia" w:hAnsi="Arial" w:cs="Arial"/>
          <w:sz w:val="22"/>
          <w:szCs w:val="22"/>
          <w:lang w:val="en-GB"/>
        </w:rPr>
      </w:pPr>
      <w:r w:rsidRPr="00FF3670">
        <w:rPr>
          <w:rFonts w:ascii="Arial" w:eastAsiaTheme="minorEastAsia" w:hAnsi="Arial" w:cs="Arial"/>
          <w:b/>
          <w:bCs/>
          <w:sz w:val="22"/>
          <w:szCs w:val="22"/>
          <w:lang w:val="en-GB"/>
        </w:rPr>
        <w:t>T</w:t>
      </w:r>
      <w:r w:rsidRPr="00FF3670">
        <w:rPr>
          <w:rFonts w:ascii="Arial" w:eastAsiaTheme="minorEastAsia" w:hAnsi="Arial" w:cs="Arial"/>
          <w:sz w:val="22"/>
          <w:szCs w:val="22"/>
          <w:lang w:val="en-GB"/>
        </w:rPr>
        <w:t>EAMWORK</w:t>
      </w:r>
    </w:p>
    <w:p w14:paraId="3FE90163" w14:textId="77777777" w:rsidR="00650DC9" w:rsidRPr="00FF3670" w:rsidRDefault="0E141980"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We work together and we support each other.</w:t>
      </w:r>
    </w:p>
    <w:p w14:paraId="06C13FDF" w14:textId="77777777" w:rsidR="00650DC9" w:rsidRPr="00FF3670" w:rsidRDefault="00650DC9" w:rsidP="74AAB187">
      <w:pPr>
        <w:keepNext/>
        <w:keepLines/>
        <w:jc w:val="both"/>
        <w:outlineLvl w:val="2"/>
        <w:rPr>
          <w:rFonts w:ascii="Arial" w:eastAsiaTheme="minorEastAsia" w:hAnsi="Arial" w:cs="Arial"/>
          <w:b/>
          <w:bCs/>
          <w:sz w:val="22"/>
          <w:szCs w:val="22"/>
          <w:lang w:val="en-GB"/>
        </w:rPr>
      </w:pPr>
    </w:p>
    <w:p w14:paraId="0334CFA1" w14:textId="77777777" w:rsidR="00650DC9" w:rsidRPr="00FF3670" w:rsidRDefault="0E141980" w:rsidP="74AAB187">
      <w:pPr>
        <w:keepNext/>
        <w:keepLines/>
        <w:jc w:val="both"/>
        <w:outlineLvl w:val="2"/>
        <w:rPr>
          <w:rFonts w:ascii="Arial" w:eastAsiaTheme="minorEastAsia" w:hAnsi="Arial" w:cs="Arial"/>
          <w:b/>
          <w:bCs/>
          <w:sz w:val="22"/>
          <w:szCs w:val="22"/>
          <w:lang w:val="en-GB"/>
        </w:rPr>
      </w:pPr>
      <w:r w:rsidRPr="00FF3670">
        <w:rPr>
          <w:rFonts w:ascii="Arial" w:eastAsiaTheme="minorEastAsia" w:hAnsi="Arial" w:cs="Arial"/>
          <w:b/>
          <w:bCs/>
          <w:sz w:val="22"/>
          <w:szCs w:val="22"/>
          <w:lang w:val="en-GB"/>
        </w:rPr>
        <w:t>Professional or Career Progression Cadre Competency Framework</w:t>
      </w:r>
    </w:p>
    <w:p w14:paraId="7945B688" w14:textId="77777777" w:rsidR="00650DC9" w:rsidRPr="00FF3670" w:rsidRDefault="00650DC9" w:rsidP="74AAB187">
      <w:pPr>
        <w:keepNext/>
        <w:keepLines/>
        <w:jc w:val="both"/>
        <w:outlineLvl w:val="2"/>
        <w:rPr>
          <w:rFonts w:ascii="Arial" w:eastAsiaTheme="minorEastAsia" w:hAnsi="Arial" w:cs="Arial"/>
          <w:sz w:val="22"/>
          <w:szCs w:val="22"/>
          <w:lang w:val="en-GB"/>
        </w:rPr>
      </w:pPr>
    </w:p>
    <w:p w14:paraId="6EF5B97F" w14:textId="77777777" w:rsidR="00650DC9" w:rsidRPr="00FF3670" w:rsidRDefault="0E141980" w:rsidP="74AAB187">
      <w:pPr>
        <w:jc w:val="both"/>
        <w:rPr>
          <w:rFonts w:ascii="Arial" w:eastAsiaTheme="minorEastAsia" w:hAnsi="Arial" w:cs="Arial"/>
          <w:sz w:val="22"/>
          <w:szCs w:val="22"/>
          <w:lang w:val="en-GB"/>
        </w:rPr>
      </w:pPr>
      <w:r w:rsidRPr="00FF3670">
        <w:rPr>
          <w:rFonts w:ascii="Arial" w:eastAsiaTheme="minorEastAsia" w:hAnsi="Arial" w:cs="Arial"/>
          <w:sz w:val="22"/>
          <w:szCs w:val="22"/>
          <w:lang w:val="en-GB"/>
        </w:rPr>
        <w:t>Not applicable.</w:t>
      </w:r>
    </w:p>
    <w:p w14:paraId="34A7E1E1" w14:textId="64A143AC" w:rsidR="00650DC9" w:rsidRDefault="00650DC9" w:rsidP="74AAB187">
      <w:pPr>
        <w:rPr>
          <w:rFonts w:asciiTheme="minorHAnsi" w:eastAsiaTheme="minorEastAsia" w:hAnsiTheme="minorHAnsi" w:cstheme="minorBidi"/>
          <w:sz w:val="24"/>
          <w:szCs w:val="24"/>
        </w:rPr>
      </w:pPr>
    </w:p>
    <w:p w14:paraId="3FE82972" w14:textId="2240599E" w:rsidR="74AAB187" w:rsidRDefault="74AAB187" w:rsidP="74AAB187">
      <w:pPr>
        <w:rPr>
          <w:rFonts w:asciiTheme="minorHAnsi" w:eastAsiaTheme="minorEastAsia" w:hAnsiTheme="minorHAnsi" w:cstheme="minorBidi"/>
          <w:sz w:val="24"/>
          <w:szCs w:val="24"/>
        </w:rPr>
      </w:pPr>
    </w:p>
    <w:sectPr w:rsidR="74AAB1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900C7" w14:textId="77777777" w:rsidR="002629C2" w:rsidRDefault="002629C2" w:rsidP="002629C2">
      <w:r>
        <w:separator/>
      </w:r>
    </w:p>
  </w:endnote>
  <w:endnote w:type="continuationSeparator" w:id="0">
    <w:p w14:paraId="65C525D9" w14:textId="77777777" w:rsidR="002629C2" w:rsidRDefault="002629C2" w:rsidP="0026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C5809" w14:textId="77777777" w:rsidR="002629C2" w:rsidRDefault="00262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98F2F" w14:textId="77777777" w:rsidR="002629C2" w:rsidRDefault="002629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E27B4" w14:textId="77777777" w:rsidR="002629C2" w:rsidRDefault="00262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B1833" w14:textId="77777777" w:rsidR="002629C2" w:rsidRDefault="002629C2" w:rsidP="002629C2">
      <w:r>
        <w:separator/>
      </w:r>
    </w:p>
  </w:footnote>
  <w:footnote w:type="continuationSeparator" w:id="0">
    <w:p w14:paraId="369A0BCA" w14:textId="77777777" w:rsidR="002629C2" w:rsidRDefault="002629C2" w:rsidP="00262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9AB15" w14:textId="77777777" w:rsidR="002629C2" w:rsidRDefault="00262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EA02E" w14:textId="02E8F540" w:rsidR="002629C2" w:rsidRPr="00E226CF" w:rsidRDefault="002629C2" w:rsidP="002629C2">
    <w:pPr>
      <w:pStyle w:val="IntenseQuote"/>
      <w:ind w:left="-142"/>
      <w:rPr>
        <w:rFonts w:ascii="Arial" w:hAnsi="Arial" w:cs="Arial"/>
        <w:sz w:val="44"/>
        <w:szCs w:val="44"/>
      </w:rPr>
    </w:pPr>
    <w:r>
      <w:rPr>
        <w:noProof/>
        <w:sz w:val="44"/>
        <w:szCs w:val="44"/>
        <w:lang w:eastAsia="en-GB"/>
      </w:rPr>
      <w:drawing>
        <wp:inline distT="0" distB="0" distL="0" distR="0" wp14:anchorId="65CB959A" wp14:editId="10754C8B">
          <wp:extent cx="800100" cy="995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95045"/>
                  </a:xfrm>
                  <a:prstGeom prst="rect">
                    <a:avLst/>
                  </a:prstGeom>
                  <a:noFill/>
                </pic:spPr>
              </pic:pic>
            </a:graphicData>
          </a:graphic>
        </wp:inline>
      </w:drawing>
    </w:r>
    <w:r w:rsidRPr="00937769">
      <w:rPr>
        <w:rFonts w:ascii="Arial" w:hAnsi="Arial" w:cs="Arial"/>
        <w:sz w:val="44"/>
        <w:szCs w:val="44"/>
      </w:rPr>
      <w:t>JOB PROFILE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191F7" w14:textId="77777777" w:rsidR="002629C2" w:rsidRDefault="00262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0560F"/>
    <w:multiLevelType w:val="hybridMultilevel"/>
    <w:tmpl w:val="8196FAEE"/>
    <w:lvl w:ilvl="0" w:tplc="0E10FEA0">
      <w:start w:val="1"/>
      <w:numFmt w:val="bullet"/>
      <w:lvlText w:val=""/>
      <w:lvlJc w:val="left"/>
      <w:pPr>
        <w:ind w:left="720" w:hanging="360"/>
      </w:pPr>
      <w:rPr>
        <w:rFonts w:ascii="Symbol" w:hAnsi="Symbol" w:hint="default"/>
      </w:rPr>
    </w:lvl>
    <w:lvl w:ilvl="1" w:tplc="E202F44A">
      <w:start w:val="1"/>
      <w:numFmt w:val="bullet"/>
      <w:lvlText w:val="o"/>
      <w:lvlJc w:val="left"/>
      <w:pPr>
        <w:ind w:left="1440" w:hanging="360"/>
      </w:pPr>
      <w:rPr>
        <w:rFonts w:ascii="Courier New" w:hAnsi="Courier New" w:hint="default"/>
      </w:rPr>
    </w:lvl>
    <w:lvl w:ilvl="2" w:tplc="85C66C72">
      <w:start w:val="1"/>
      <w:numFmt w:val="bullet"/>
      <w:lvlText w:val=""/>
      <w:lvlJc w:val="left"/>
      <w:pPr>
        <w:ind w:left="2160" w:hanging="360"/>
      </w:pPr>
      <w:rPr>
        <w:rFonts w:ascii="Wingdings" w:hAnsi="Wingdings" w:hint="default"/>
      </w:rPr>
    </w:lvl>
    <w:lvl w:ilvl="3" w:tplc="E6B2C79C">
      <w:start w:val="1"/>
      <w:numFmt w:val="bullet"/>
      <w:lvlText w:val=""/>
      <w:lvlJc w:val="left"/>
      <w:pPr>
        <w:ind w:left="2880" w:hanging="360"/>
      </w:pPr>
      <w:rPr>
        <w:rFonts w:ascii="Symbol" w:hAnsi="Symbol" w:hint="default"/>
      </w:rPr>
    </w:lvl>
    <w:lvl w:ilvl="4" w:tplc="53902278">
      <w:start w:val="1"/>
      <w:numFmt w:val="bullet"/>
      <w:lvlText w:val="o"/>
      <w:lvlJc w:val="left"/>
      <w:pPr>
        <w:ind w:left="3600" w:hanging="360"/>
      </w:pPr>
      <w:rPr>
        <w:rFonts w:ascii="Courier New" w:hAnsi="Courier New" w:hint="default"/>
      </w:rPr>
    </w:lvl>
    <w:lvl w:ilvl="5" w:tplc="BC9AD840">
      <w:start w:val="1"/>
      <w:numFmt w:val="bullet"/>
      <w:lvlText w:val=""/>
      <w:lvlJc w:val="left"/>
      <w:pPr>
        <w:ind w:left="4320" w:hanging="360"/>
      </w:pPr>
      <w:rPr>
        <w:rFonts w:ascii="Wingdings" w:hAnsi="Wingdings" w:hint="default"/>
      </w:rPr>
    </w:lvl>
    <w:lvl w:ilvl="6" w:tplc="B0342A84">
      <w:start w:val="1"/>
      <w:numFmt w:val="bullet"/>
      <w:lvlText w:val=""/>
      <w:lvlJc w:val="left"/>
      <w:pPr>
        <w:ind w:left="5040" w:hanging="360"/>
      </w:pPr>
      <w:rPr>
        <w:rFonts w:ascii="Symbol" w:hAnsi="Symbol" w:hint="default"/>
      </w:rPr>
    </w:lvl>
    <w:lvl w:ilvl="7" w:tplc="70784324">
      <w:start w:val="1"/>
      <w:numFmt w:val="bullet"/>
      <w:lvlText w:val="o"/>
      <w:lvlJc w:val="left"/>
      <w:pPr>
        <w:ind w:left="5760" w:hanging="360"/>
      </w:pPr>
      <w:rPr>
        <w:rFonts w:ascii="Courier New" w:hAnsi="Courier New" w:hint="default"/>
      </w:rPr>
    </w:lvl>
    <w:lvl w:ilvl="8" w:tplc="09684A7A">
      <w:start w:val="1"/>
      <w:numFmt w:val="bullet"/>
      <w:lvlText w:val=""/>
      <w:lvlJc w:val="left"/>
      <w:pPr>
        <w:ind w:left="6480" w:hanging="360"/>
      </w:pPr>
      <w:rPr>
        <w:rFonts w:ascii="Wingdings" w:hAnsi="Wingdings" w:hint="default"/>
      </w:rPr>
    </w:lvl>
  </w:abstractNum>
  <w:abstractNum w:abstractNumId="1" w15:restartNumberingAfterBreak="0">
    <w:nsid w:val="59E54602"/>
    <w:multiLevelType w:val="hybridMultilevel"/>
    <w:tmpl w:val="8B3C1B68"/>
    <w:lvl w:ilvl="0" w:tplc="A8E27514">
      <w:start w:val="1"/>
      <w:numFmt w:val="bullet"/>
      <w:lvlText w:val=""/>
      <w:lvlJc w:val="left"/>
      <w:pPr>
        <w:ind w:left="720" w:hanging="360"/>
      </w:pPr>
      <w:rPr>
        <w:rFonts w:ascii="Symbol" w:hAnsi="Symbol" w:hint="default"/>
      </w:rPr>
    </w:lvl>
    <w:lvl w:ilvl="1" w:tplc="F0466126">
      <w:start w:val="1"/>
      <w:numFmt w:val="bullet"/>
      <w:lvlText w:val="o"/>
      <w:lvlJc w:val="left"/>
      <w:pPr>
        <w:ind w:left="1440" w:hanging="360"/>
      </w:pPr>
      <w:rPr>
        <w:rFonts w:ascii="Courier New" w:hAnsi="Courier New" w:hint="default"/>
      </w:rPr>
    </w:lvl>
    <w:lvl w:ilvl="2" w:tplc="51C41B42">
      <w:start w:val="1"/>
      <w:numFmt w:val="bullet"/>
      <w:lvlText w:val=""/>
      <w:lvlJc w:val="left"/>
      <w:pPr>
        <w:ind w:left="2160" w:hanging="360"/>
      </w:pPr>
      <w:rPr>
        <w:rFonts w:ascii="Wingdings" w:hAnsi="Wingdings" w:hint="default"/>
      </w:rPr>
    </w:lvl>
    <w:lvl w:ilvl="3" w:tplc="2D14AB72">
      <w:start w:val="1"/>
      <w:numFmt w:val="bullet"/>
      <w:lvlText w:val=""/>
      <w:lvlJc w:val="left"/>
      <w:pPr>
        <w:ind w:left="2880" w:hanging="360"/>
      </w:pPr>
      <w:rPr>
        <w:rFonts w:ascii="Symbol" w:hAnsi="Symbol" w:hint="default"/>
      </w:rPr>
    </w:lvl>
    <w:lvl w:ilvl="4" w:tplc="C262C7C6">
      <w:start w:val="1"/>
      <w:numFmt w:val="bullet"/>
      <w:lvlText w:val="o"/>
      <w:lvlJc w:val="left"/>
      <w:pPr>
        <w:ind w:left="3600" w:hanging="360"/>
      </w:pPr>
      <w:rPr>
        <w:rFonts w:ascii="Courier New" w:hAnsi="Courier New" w:hint="default"/>
      </w:rPr>
    </w:lvl>
    <w:lvl w:ilvl="5" w:tplc="79EEFDC8">
      <w:start w:val="1"/>
      <w:numFmt w:val="bullet"/>
      <w:lvlText w:val=""/>
      <w:lvlJc w:val="left"/>
      <w:pPr>
        <w:ind w:left="4320" w:hanging="360"/>
      </w:pPr>
      <w:rPr>
        <w:rFonts w:ascii="Wingdings" w:hAnsi="Wingdings" w:hint="default"/>
      </w:rPr>
    </w:lvl>
    <w:lvl w:ilvl="6" w:tplc="89C4A6F6">
      <w:start w:val="1"/>
      <w:numFmt w:val="bullet"/>
      <w:lvlText w:val=""/>
      <w:lvlJc w:val="left"/>
      <w:pPr>
        <w:ind w:left="5040" w:hanging="360"/>
      </w:pPr>
      <w:rPr>
        <w:rFonts w:ascii="Symbol" w:hAnsi="Symbol" w:hint="default"/>
      </w:rPr>
    </w:lvl>
    <w:lvl w:ilvl="7" w:tplc="A9803EB2">
      <w:start w:val="1"/>
      <w:numFmt w:val="bullet"/>
      <w:lvlText w:val="o"/>
      <w:lvlJc w:val="left"/>
      <w:pPr>
        <w:ind w:left="5760" w:hanging="360"/>
      </w:pPr>
      <w:rPr>
        <w:rFonts w:ascii="Courier New" w:hAnsi="Courier New" w:hint="default"/>
      </w:rPr>
    </w:lvl>
    <w:lvl w:ilvl="8" w:tplc="AFDE8450">
      <w:start w:val="1"/>
      <w:numFmt w:val="bullet"/>
      <w:lvlText w:val=""/>
      <w:lvlJc w:val="left"/>
      <w:pPr>
        <w:ind w:left="6480" w:hanging="360"/>
      </w:pPr>
      <w:rPr>
        <w:rFonts w:ascii="Wingdings" w:hAnsi="Wingdings" w:hint="default"/>
      </w:rPr>
    </w:lvl>
  </w:abstractNum>
  <w:abstractNum w:abstractNumId="2" w15:restartNumberingAfterBreak="0">
    <w:nsid w:val="7C2D8F83"/>
    <w:multiLevelType w:val="hybridMultilevel"/>
    <w:tmpl w:val="BA585D06"/>
    <w:lvl w:ilvl="0" w:tplc="1BBC5D9E">
      <w:start w:val="1"/>
      <w:numFmt w:val="bullet"/>
      <w:lvlText w:val=""/>
      <w:lvlJc w:val="left"/>
      <w:pPr>
        <w:ind w:left="1440" w:hanging="360"/>
      </w:pPr>
      <w:rPr>
        <w:rFonts w:ascii="Symbol" w:hAnsi="Symbol" w:hint="default"/>
      </w:rPr>
    </w:lvl>
    <w:lvl w:ilvl="1" w:tplc="D720A48A">
      <w:start w:val="1"/>
      <w:numFmt w:val="bullet"/>
      <w:lvlText w:val="o"/>
      <w:lvlJc w:val="left"/>
      <w:pPr>
        <w:ind w:left="2160" w:hanging="360"/>
      </w:pPr>
      <w:rPr>
        <w:rFonts w:ascii="Courier New" w:hAnsi="Courier New" w:hint="default"/>
      </w:rPr>
    </w:lvl>
    <w:lvl w:ilvl="2" w:tplc="E3CCB194">
      <w:start w:val="1"/>
      <w:numFmt w:val="bullet"/>
      <w:lvlText w:val=""/>
      <w:lvlJc w:val="left"/>
      <w:pPr>
        <w:ind w:left="2880" w:hanging="360"/>
      </w:pPr>
      <w:rPr>
        <w:rFonts w:ascii="Wingdings" w:hAnsi="Wingdings" w:hint="default"/>
      </w:rPr>
    </w:lvl>
    <w:lvl w:ilvl="3" w:tplc="00643A6A">
      <w:start w:val="1"/>
      <w:numFmt w:val="bullet"/>
      <w:lvlText w:val=""/>
      <w:lvlJc w:val="left"/>
      <w:pPr>
        <w:ind w:left="3600" w:hanging="360"/>
      </w:pPr>
      <w:rPr>
        <w:rFonts w:ascii="Symbol" w:hAnsi="Symbol" w:hint="default"/>
      </w:rPr>
    </w:lvl>
    <w:lvl w:ilvl="4" w:tplc="5308ABB8">
      <w:start w:val="1"/>
      <w:numFmt w:val="bullet"/>
      <w:lvlText w:val="o"/>
      <w:lvlJc w:val="left"/>
      <w:pPr>
        <w:ind w:left="4320" w:hanging="360"/>
      </w:pPr>
      <w:rPr>
        <w:rFonts w:ascii="Courier New" w:hAnsi="Courier New" w:hint="default"/>
      </w:rPr>
    </w:lvl>
    <w:lvl w:ilvl="5" w:tplc="5AB2F892">
      <w:start w:val="1"/>
      <w:numFmt w:val="bullet"/>
      <w:lvlText w:val=""/>
      <w:lvlJc w:val="left"/>
      <w:pPr>
        <w:ind w:left="5040" w:hanging="360"/>
      </w:pPr>
      <w:rPr>
        <w:rFonts w:ascii="Wingdings" w:hAnsi="Wingdings" w:hint="default"/>
      </w:rPr>
    </w:lvl>
    <w:lvl w:ilvl="6" w:tplc="9E42B1CA">
      <w:start w:val="1"/>
      <w:numFmt w:val="bullet"/>
      <w:lvlText w:val=""/>
      <w:lvlJc w:val="left"/>
      <w:pPr>
        <w:ind w:left="5760" w:hanging="360"/>
      </w:pPr>
      <w:rPr>
        <w:rFonts w:ascii="Symbol" w:hAnsi="Symbol" w:hint="default"/>
      </w:rPr>
    </w:lvl>
    <w:lvl w:ilvl="7" w:tplc="0E90F5C0">
      <w:start w:val="1"/>
      <w:numFmt w:val="bullet"/>
      <w:lvlText w:val="o"/>
      <w:lvlJc w:val="left"/>
      <w:pPr>
        <w:ind w:left="6480" w:hanging="360"/>
      </w:pPr>
      <w:rPr>
        <w:rFonts w:ascii="Courier New" w:hAnsi="Courier New" w:hint="default"/>
      </w:rPr>
    </w:lvl>
    <w:lvl w:ilvl="8" w:tplc="62DE6B08">
      <w:start w:val="1"/>
      <w:numFmt w:val="bullet"/>
      <w:lvlText w:val=""/>
      <w:lvlJc w:val="left"/>
      <w:pPr>
        <w:ind w:left="7200" w:hanging="360"/>
      </w:pPr>
      <w:rPr>
        <w:rFonts w:ascii="Wingdings" w:hAnsi="Wingdings" w:hint="default"/>
      </w:rPr>
    </w:lvl>
  </w:abstractNum>
  <w:abstractNum w:abstractNumId="3" w15:restartNumberingAfterBreak="0">
    <w:nsid w:val="7D755823"/>
    <w:multiLevelType w:val="hybridMultilevel"/>
    <w:tmpl w:val="1D8037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F7"/>
    <w:rsid w:val="00002495"/>
    <w:rsid w:val="00006BC1"/>
    <w:rsid w:val="000233E6"/>
    <w:rsid w:val="00031B29"/>
    <w:rsid w:val="00032D04"/>
    <w:rsid w:val="00033472"/>
    <w:rsid w:val="000367FF"/>
    <w:rsid w:val="00047FA5"/>
    <w:rsid w:val="000525EE"/>
    <w:rsid w:val="00052B64"/>
    <w:rsid w:val="000636F0"/>
    <w:rsid w:val="000677EC"/>
    <w:rsid w:val="00072705"/>
    <w:rsid w:val="00075714"/>
    <w:rsid w:val="00076FD5"/>
    <w:rsid w:val="00081735"/>
    <w:rsid w:val="000827B1"/>
    <w:rsid w:val="000828D9"/>
    <w:rsid w:val="00086F65"/>
    <w:rsid w:val="000875AF"/>
    <w:rsid w:val="00091C60"/>
    <w:rsid w:val="00094A30"/>
    <w:rsid w:val="000951E5"/>
    <w:rsid w:val="000A3C55"/>
    <w:rsid w:val="000B0297"/>
    <w:rsid w:val="000B05D6"/>
    <w:rsid w:val="000B34C0"/>
    <w:rsid w:val="000B48A0"/>
    <w:rsid w:val="000C016E"/>
    <w:rsid w:val="000C1253"/>
    <w:rsid w:val="000C1A2A"/>
    <w:rsid w:val="000C1EFA"/>
    <w:rsid w:val="000C21E1"/>
    <w:rsid w:val="000C3369"/>
    <w:rsid w:val="000C4A0E"/>
    <w:rsid w:val="000C64FC"/>
    <w:rsid w:val="000C6ABB"/>
    <w:rsid w:val="000D207D"/>
    <w:rsid w:val="000D6A34"/>
    <w:rsid w:val="000D6C57"/>
    <w:rsid w:val="000E270C"/>
    <w:rsid w:val="000E3D72"/>
    <w:rsid w:val="000E5C80"/>
    <w:rsid w:val="000E660F"/>
    <w:rsid w:val="000E6BB6"/>
    <w:rsid w:val="000F154C"/>
    <w:rsid w:val="000F33FA"/>
    <w:rsid w:val="000F3B2C"/>
    <w:rsid w:val="000F4E35"/>
    <w:rsid w:val="000F58CE"/>
    <w:rsid w:val="000F72B4"/>
    <w:rsid w:val="000F7C12"/>
    <w:rsid w:val="00111145"/>
    <w:rsid w:val="00113219"/>
    <w:rsid w:val="00120641"/>
    <w:rsid w:val="001208D6"/>
    <w:rsid w:val="00123BDE"/>
    <w:rsid w:val="00124C0F"/>
    <w:rsid w:val="00125E38"/>
    <w:rsid w:val="0012637A"/>
    <w:rsid w:val="00130B30"/>
    <w:rsid w:val="00132783"/>
    <w:rsid w:val="00134977"/>
    <w:rsid w:val="00134CAE"/>
    <w:rsid w:val="0013758D"/>
    <w:rsid w:val="001409F0"/>
    <w:rsid w:val="00140AA2"/>
    <w:rsid w:val="00140CC2"/>
    <w:rsid w:val="001426E3"/>
    <w:rsid w:val="00142FA3"/>
    <w:rsid w:val="00144DED"/>
    <w:rsid w:val="00144F7F"/>
    <w:rsid w:val="00155E1A"/>
    <w:rsid w:val="00161458"/>
    <w:rsid w:val="0016760B"/>
    <w:rsid w:val="00167B1E"/>
    <w:rsid w:val="001730E4"/>
    <w:rsid w:val="001757BD"/>
    <w:rsid w:val="00180212"/>
    <w:rsid w:val="00180901"/>
    <w:rsid w:val="001905EB"/>
    <w:rsid w:val="00190C44"/>
    <w:rsid w:val="00196966"/>
    <w:rsid w:val="00197658"/>
    <w:rsid w:val="001A78D7"/>
    <w:rsid w:val="001B29B9"/>
    <w:rsid w:val="001B34E6"/>
    <w:rsid w:val="001B445C"/>
    <w:rsid w:val="001B57D2"/>
    <w:rsid w:val="001B6BB3"/>
    <w:rsid w:val="001B7233"/>
    <w:rsid w:val="001B7C55"/>
    <w:rsid w:val="001C0F5A"/>
    <w:rsid w:val="001C7B6B"/>
    <w:rsid w:val="001D0439"/>
    <w:rsid w:val="001D2583"/>
    <w:rsid w:val="001D30E1"/>
    <w:rsid w:val="001E7199"/>
    <w:rsid w:val="001E7381"/>
    <w:rsid w:val="001E7E16"/>
    <w:rsid w:val="001F06E5"/>
    <w:rsid w:val="001F3D91"/>
    <w:rsid w:val="001F5713"/>
    <w:rsid w:val="001F7D30"/>
    <w:rsid w:val="0020296E"/>
    <w:rsid w:val="00204C75"/>
    <w:rsid w:val="00206644"/>
    <w:rsid w:val="002123FD"/>
    <w:rsid w:val="002148DB"/>
    <w:rsid w:val="00217D53"/>
    <w:rsid w:val="00220528"/>
    <w:rsid w:val="00223288"/>
    <w:rsid w:val="002248F0"/>
    <w:rsid w:val="0023066F"/>
    <w:rsid w:val="00232310"/>
    <w:rsid w:val="00236ABC"/>
    <w:rsid w:val="002402CB"/>
    <w:rsid w:val="00244900"/>
    <w:rsid w:val="00244F88"/>
    <w:rsid w:val="00246020"/>
    <w:rsid w:val="002502D3"/>
    <w:rsid w:val="0025413B"/>
    <w:rsid w:val="00262262"/>
    <w:rsid w:val="00262380"/>
    <w:rsid w:val="002629C2"/>
    <w:rsid w:val="00263D33"/>
    <w:rsid w:val="00264B6A"/>
    <w:rsid w:val="002658B8"/>
    <w:rsid w:val="00270F4C"/>
    <w:rsid w:val="0027198C"/>
    <w:rsid w:val="00282AD2"/>
    <w:rsid w:val="00283D64"/>
    <w:rsid w:val="002848FA"/>
    <w:rsid w:val="00284CD9"/>
    <w:rsid w:val="00284DBB"/>
    <w:rsid w:val="00285806"/>
    <w:rsid w:val="0028736E"/>
    <w:rsid w:val="002943F8"/>
    <w:rsid w:val="002951D2"/>
    <w:rsid w:val="002A493C"/>
    <w:rsid w:val="002A580B"/>
    <w:rsid w:val="002A5EA8"/>
    <w:rsid w:val="002A6558"/>
    <w:rsid w:val="002A6731"/>
    <w:rsid w:val="002B0339"/>
    <w:rsid w:val="002B09ED"/>
    <w:rsid w:val="002B644E"/>
    <w:rsid w:val="002C7C34"/>
    <w:rsid w:val="002D1952"/>
    <w:rsid w:val="002D25A4"/>
    <w:rsid w:val="002D755A"/>
    <w:rsid w:val="002E0244"/>
    <w:rsid w:val="002E3C8A"/>
    <w:rsid w:val="002E5EA5"/>
    <w:rsid w:val="002F3E67"/>
    <w:rsid w:val="002F7379"/>
    <w:rsid w:val="00300D24"/>
    <w:rsid w:val="00301D5C"/>
    <w:rsid w:val="00306A79"/>
    <w:rsid w:val="00307060"/>
    <w:rsid w:val="003076AB"/>
    <w:rsid w:val="00313EF4"/>
    <w:rsid w:val="00320B0B"/>
    <w:rsid w:val="00321438"/>
    <w:rsid w:val="00322696"/>
    <w:rsid w:val="00322762"/>
    <w:rsid w:val="0032466D"/>
    <w:rsid w:val="003257D4"/>
    <w:rsid w:val="00332404"/>
    <w:rsid w:val="00335DF9"/>
    <w:rsid w:val="00344024"/>
    <w:rsid w:val="00344D7E"/>
    <w:rsid w:val="00346189"/>
    <w:rsid w:val="003519E5"/>
    <w:rsid w:val="00351F00"/>
    <w:rsid w:val="00357559"/>
    <w:rsid w:val="00363CF3"/>
    <w:rsid w:val="003673DF"/>
    <w:rsid w:val="00370479"/>
    <w:rsid w:val="003819E0"/>
    <w:rsid w:val="00382C4D"/>
    <w:rsid w:val="003866D5"/>
    <w:rsid w:val="00390CEE"/>
    <w:rsid w:val="00394C1F"/>
    <w:rsid w:val="00395D1D"/>
    <w:rsid w:val="00396F07"/>
    <w:rsid w:val="00397242"/>
    <w:rsid w:val="003A1225"/>
    <w:rsid w:val="003A57A1"/>
    <w:rsid w:val="003A5B1A"/>
    <w:rsid w:val="003A6186"/>
    <w:rsid w:val="003A7373"/>
    <w:rsid w:val="003B0B66"/>
    <w:rsid w:val="003B3F2A"/>
    <w:rsid w:val="003B6AB7"/>
    <w:rsid w:val="003C025E"/>
    <w:rsid w:val="003C0D02"/>
    <w:rsid w:val="003C246B"/>
    <w:rsid w:val="003C2FEC"/>
    <w:rsid w:val="003C43D5"/>
    <w:rsid w:val="003D1D5F"/>
    <w:rsid w:val="003D3749"/>
    <w:rsid w:val="003D7338"/>
    <w:rsid w:val="003D76F2"/>
    <w:rsid w:val="003E1B02"/>
    <w:rsid w:val="003E6C78"/>
    <w:rsid w:val="003E7E74"/>
    <w:rsid w:val="003F60AC"/>
    <w:rsid w:val="004001E1"/>
    <w:rsid w:val="00400290"/>
    <w:rsid w:val="0040248D"/>
    <w:rsid w:val="0040697B"/>
    <w:rsid w:val="00411A24"/>
    <w:rsid w:val="00413704"/>
    <w:rsid w:val="00415401"/>
    <w:rsid w:val="0041758F"/>
    <w:rsid w:val="00420119"/>
    <w:rsid w:val="00422AEE"/>
    <w:rsid w:val="00430E15"/>
    <w:rsid w:val="00432739"/>
    <w:rsid w:val="004331A2"/>
    <w:rsid w:val="00437923"/>
    <w:rsid w:val="00440F59"/>
    <w:rsid w:val="004420CC"/>
    <w:rsid w:val="0044326E"/>
    <w:rsid w:val="004439A5"/>
    <w:rsid w:val="00444861"/>
    <w:rsid w:val="00444A36"/>
    <w:rsid w:val="00452FAA"/>
    <w:rsid w:val="00462DB8"/>
    <w:rsid w:val="004651BC"/>
    <w:rsid w:val="0046641F"/>
    <w:rsid w:val="0046764D"/>
    <w:rsid w:val="00471B2E"/>
    <w:rsid w:val="00472A31"/>
    <w:rsid w:val="004731AF"/>
    <w:rsid w:val="00473978"/>
    <w:rsid w:val="00473B9B"/>
    <w:rsid w:val="004764BC"/>
    <w:rsid w:val="004773D9"/>
    <w:rsid w:val="00481CFB"/>
    <w:rsid w:val="00481DB4"/>
    <w:rsid w:val="00481EA5"/>
    <w:rsid w:val="0048361C"/>
    <w:rsid w:val="004859B4"/>
    <w:rsid w:val="00490E61"/>
    <w:rsid w:val="0049105B"/>
    <w:rsid w:val="0049307C"/>
    <w:rsid w:val="0049432B"/>
    <w:rsid w:val="004A6C4F"/>
    <w:rsid w:val="004B1446"/>
    <w:rsid w:val="004B2508"/>
    <w:rsid w:val="004B2DF6"/>
    <w:rsid w:val="004B4CA8"/>
    <w:rsid w:val="004B4CE2"/>
    <w:rsid w:val="004B50E0"/>
    <w:rsid w:val="004B58BD"/>
    <w:rsid w:val="004C3B6F"/>
    <w:rsid w:val="004C4AC3"/>
    <w:rsid w:val="004C705E"/>
    <w:rsid w:val="004D0A33"/>
    <w:rsid w:val="004D419D"/>
    <w:rsid w:val="004D482C"/>
    <w:rsid w:val="004D5086"/>
    <w:rsid w:val="004E1DF5"/>
    <w:rsid w:val="004E212E"/>
    <w:rsid w:val="004E3BC5"/>
    <w:rsid w:val="004E5B03"/>
    <w:rsid w:val="004E5E40"/>
    <w:rsid w:val="004F2522"/>
    <w:rsid w:val="004F31CA"/>
    <w:rsid w:val="00500248"/>
    <w:rsid w:val="00500664"/>
    <w:rsid w:val="00504682"/>
    <w:rsid w:val="005132FF"/>
    <w:rsid w:val="00514E96"/>
    <w:rsid w:val="00526880"/>
    <w:rsid w:val="0053185F"/>
    <w:rsid w:val="00537326"/>
    <w:rsid w:val="0053746A"/>
    <w:rsid w:val="0054030F"/>
    <w:rsid w:val="005418C5"/>
    <w:rsid w:val="00546A48"/>
    <w:rsid w:val="00546FBE"/>
    <w:rsid w:val="00552DFD"/>
    <w:rsid w:val="00560B59"/>
    <w:rsid w:val="00561EF5"/>
    <w:rsid w:val="00562693"/>
    <w:rsid w:val="00564958"/>
    <w:rsid w:val="00565E69"/>
    <w:rsid w:val="00571C6F"/>
    <w:rsid w:val="00573B74"/>
    <w:rsid w:val="00574A21"/>
    <w:rsid w:val="00586308"/>
    <w:rsid w:val="0059209C"/>
    <w:rsid w:val="00593326"/>
    <w:rsid w:val="00593365"/>
    <w:rsid w:val="00594883"/>
    <w:rsid w:val="0059583D"/>
    <w:rsid w:val="0059692B"/>
    <w:rsid w:val="005A0B2D"/>
    <w:rsid w:val="005A4B2B"/>
    <w:rsid w:val="005A5161"/>
    <w:rsid w:val="005A7652"/>
    <w:rsid w:val="005A76FE"/>
    <w:rsid w:val="005B3061"/>
    <w:rsid w:val="005B3903"/>
    <w:rsid w:val="005B5B5D"/>
    <w:rsid w:val="005C50D2"/>
    <w:rsid w:val="005C79DA"/>
    <w:rsid w:val="005D139A"/>
    <w:rsid w:val="005D5FD3"/>
    <w:rsid w:val="005D71F5"/>
    <w:rsid w:val="005E0654"/>
    <w:rsid w:val="005E2576"/>
    <w:rsid w:val="005F2D5C"/>
    <w:rsid w:val="005F4C71"/>
    <w:rsid w:val="0060165D"/>
    <w:rsid w:val="006100F7"/>
    <w:rsid w:val="00613C7A"/>
    <w:rsid w:val="00617C66"/>
    <w:rsid w:val="00621480"/>
    <w:rsid w:val="00622C44"/>
    <w:rsid w:val="00632226"/>
    <w:rsid w:val="00632E95"/>
    <w:rsid w:val="0063314F"/>
    <w:rsid w:val="006346C4"/>
    <w:rsid w:val="00637CF5"/>
    <w:rsid w:val="0064091C"/>
    <w:rsid w:val="00644F71"/>
    <w:rsid w:val="006472D5"/>
    <w:rsid w:val="00650603"/>
    <w:rsid w:val="00650CC7"/>
    <w:rsid w:val="00650DC9"/>
    <w:rsid w:val="00653C20"/>
    <w:rsid w:val="00654F0A"/>
    <w:rsid w:val="0065628F"/>
    <w:rsid w:val="00660A53"/>
    <w:rsid w:val="00661F82"/>
    <w:rsid w:val="006641E3"/>
    <w:rsid w:val="006647FA"/>
    <w:rsid w:val="00667987"/>
    <w:rsid w:val="006771C6"/>
    <w:rsid w:val="006839B6"/>
    <w:rsid w:val="00686B00"/>
    <w:rsid w:val="00687EBC"/>
    <w:rsid w:val="00691632"/>
    <w:rsid w:val="006A0C78"/>
    <w:rsid w:val="006A462C"/>
    <w:rsid w:val="006A69DC"/>
    <w:rsid w:val="006B140F"/>
    <w:rsid w:val="006B5D91"/>
    <w:rsid w:val="006C2DBF"/>
    <w:rsid w:val="006C3194"/>
    <w:rsid w:val="006C356A"/>
    <w:rsid w:val="006C4678"/>
    <w:rsid w:val="006C558C"/>
    <w:rsid w:val="006C7A8A"/>
    <w:rsid w:val="006D10FB"/>
    <w:rsid w:val="006D1FE7"/>
    <w:rsid w:val="006D422D"/>
    <w:rsid w:val="006E014A"/>
    <w:rsid w:val="006E27D9"/>
    <w:rsid w:val="006E43D1"/>
    <w:rsid w:val="006E49FB"/>
    <w:rsid w:val="006E4EB0"/>
    <w:rsid w:val="006E6ED3"/>
    <w:rsid w:val="006E7CD4"/>
    <w:rsid w:val="006F36EB"/>
    <w:rsid w:val="006F4E54"/>
    <w:rsid w:val="006F5C54"/>
    <w:rsid w:val="006F5F3A"/>
    <w:rsid w:val="006F6FCA"/>
    <w:rsid w:val="006F7FCE"/>
    <w:rsid w:val="00702F94"/>
    <w:rsid w:val="0070615C"/>
    <w:rsid w:val="00706282"/>
    <w:rsid w:val="0071387F"/>
    <w:rsid w:val="007158CF"/>
    <w:rsid w:val="00716000"/>
    <w:rsid w:val="007167A2"/>
    <w:rsid w:val="00720ECB"/>
    <w:rsid w:val="007261CC"/>
    <w:rsid w:val="00731EE4"/>
    <w:rsid w:val="007321C6"/>
    <w:rsid w:val="007330CA"/>
    <w:rsid w:val="0073452D"/>
    <w:rsid w:val="00736E34"/>
    <w:rsid w:val="00742092"/>
    <w:rsid w:val="00743561"/>
    <w:rsid w:val="00744CC9"/>
    <w:rsid w:val="00752959"/>
    <w:rsid w:val="00752E16"/>
    <w:rsid w:val="007530F3"/>
    <w:rsid w:val="007570B3"/>
    <w:rsid w:val="00763A72"/>
    <w:rsid w:val="00765872"/>
    <w:rsid w:val="0076639A"/>
    <w:rsid w:val="00766FB7"/>
    <w:rsid w:val="00772BCB"/>
    <w:rsid w:val="0077716A"/>
    <w:rsid w:val="00777509"/>
    <w:rsid w:val="007829C8"/>
    <w:rsid w:val="00782EEF"/>
    <w:rsid w:val="00783E4E"/>
    <w:rsid w:val="007903CF"/>
    <w:rsid w:val="0079378A"/>
    <w:rsid w:val="007940CE"/>
    <w:rsid w:val="007A0349"/>
    <w:rsid w:val="007A0739"/>
    <w:rsid w:val="007A2F6B"/>
    <w:rsid w:val="007A6108"/>
    <w:rsid w:val="007A6391"/>
    <w:rsid w:val="007B0F2F"/>
    <w:rsid w:val="007B27FF"/>
    <w:rsid w:val="007B3145"/>
    <w:rsid w:val="007B3639"/>
    <w:rsid w:val="007B4CA2"/>
    <w:rsid w:val="007B60EF"/>
    <w:rsid w:val="007C2890"/>
    <w:rsid w:val="007C3210"/>
    <w:rsid w:val="007C3B12"/>
    <w:rsid w:val="007C570F"/>
    <w:rsid w:val="007C7488"/>
    <w:rsid w:val="007C7ED8"/>
    <w:rsid w:val="007D11BF"/>
    <w:rsid w:val="007D2F56"/>
    <w:rsid w:val="007E099A"/>
    <w:rsid w:val="007E504D"/>
    <w:rsid w:val="007F2826"/>
    <w:rsid w:val="007F4E1B"/>
    <w:rsid w:val="008040D7"/>
    <w:rsid w:val="00804E45"/>
    <w:rsid w:val="00804EB6"/>
    <w:rsid w:val="00805B0D"/>
    <w:rsid w:val="00806583"/>
    <w:rsid w:val="0081078A"/>
    <w:rsid w:val="00816058"/>
    <w:rsid w:val="008229D1"/>
    <w:rsid w:val="008337A7"/>
    <w:rsid w:val="0083407E"/>
    <w:rsid w:val="008364E4"/>
    <w:rsid w:val="00837EBA"/>
    <w:rsid w:val="00844938"/>
    <w:rsid w:val="00847839"/>
    <w:rsid w:val="008516BC"/>
    <w:rsid w:val="00851EDC"/>
    <w:rsid w:val="00852382"/>
    <w:rsid w:val="008526BD"/>
    <w:rsid w:val="008528D9"/>
    <w:rsid w:val="00852D7F"/>
    <w:rsid w:val="00854D8A"/>
    <w:rsid w:val="00863075"/>
    <w:rsid w:val="00865F10"/>
    <w:rsid w:val="008665D7"/>
    <w:rsid w:val="00870B9D"/>
    <w:rsid w:val="008744A3"/>
    <w:rsid w:val="00875752"/>
    <w:rsid w:val="00876006"/>
    <w:rsid w:val="00880AF4"/>
    <w:rsid w:val="008819D6"/>
    <w:rsid w:val="00884C3D"/>
    <w:rsid w:val="008851EB"/>
    <w:rsid w:val="0088776A"/>
    <w:rsid w:val="00891397"/>
    <w:rsid w:val="00892A7E"/>
    <w:rsid w:val="008953FD"/>
    <w:rsid w:val="00896A3E"/>
    <w:rsid w:val="00897581"/>
    <w:rsid w:val="008A232C"/>
    <w:rsid w:val="008A3605"/>
    <w:rsid w:val="008A4B73"/>
    <w:rsid w:val="008A5196"/>
    <w:rsid w:val="008A5E16"/>
    <w:rsid w:val="008A7A6F"/>
    <w:rsid w:val="008B1418"/>
    <w:rsid w:val="008B1C1E"/>
    <w:rsid w:val="008B447B"/>
    <w:rsid w:val="008B514C"/>
    <w:rsid w:val="008B6DF1"/>
    <w:rsid w:val="008B767E"/>
    <w:rsid w:val="008C232C"/>
    <w:rsid w:val="008C535E"/>
    <w:rsid w:val="008C5EFC"/>
    <w:rsid w:val="008D69C7"/>
    <w:rsid w:val="008E2AF0"/>
    <w:rsid w:val="008E3CA3"/>
    <w:rsid w:val="008E4DB8"/>
    <w:rsid w:val="008F195D"/>
    <w:rsid w:val="008F2897"/>
    <w:rsid w:val="008F5513"/>
    <w:rsid w:val="008F7024"/>
    <w:rsid w:val="00900291"/>
    <w:rsid w:val="00900710"/>
    <w:rsid w:val="009056A1"/>
    <w:rsid w:val="009064DE"/>
    <w:rsid w:val="00907653"/>
    <w:rsid w:val="00910545"/>
    <w:rsid w:val="00910AFF"/>
    <w:rsid w:val="00913AF0"/>
    <w:rsid w:val="0091643F"/>
    <w:rsid w:val="0092142A"/>
    <w:rsid w:val="00924B92"/>
    <w:rsid w:val="00924F78"/>
    <w:rsid w:val="00926265"/>
    <w:rsid w:val="009274E4"/>
    <w:rsid w:val="00927656"/>
    <w:rsid w:val="00931420"/>
    <w:rsid w:val="00940517"/>
    <w:rsid w:val="009416E8"/>
    <w:rsid w:val="009423E4"/>
    <w:rsid w:val="00957009"/>
    <w:rsid w:val="009611B9"/>
    <w:rsid w:val="009617EF"/>
    <w:rsid w:val="009643DA"/>
    <w:rsid w:val="0096501F"/>
    <w:rsid w:val="00972099"/>
    <w:rsid w:val="009731C3"/>
    <w:rsid w:val="009735DC"/>
    <w:rsid w:val="00974BCD"/>
    <w:rsid w:val="00975287"/>
    <w:rsid w:val="009761FE"/>
    <w:rsid w:val="009776B4"/>
    <w:rsid w:val="009800C2"/>
    <w:rsid w:val="0098326F"/>
    <w:rsid w:val="0098344B"/>
    <w:rsid w:val="00983825"/>
    <w:rsid w:val="009862A8"/>
    <w:rsid w:val="00987EA1"/>
    <w:rsid w:val="00990543"/>
    <w:rsid w:val="00991FA0"/>
    <w:rsid w:val="009924FE"/>
    <w:rsid w:val="0099461B"/>
    <w:rsid w:val="009A0438"/>
    <w:rsid w:val="009A6D5D"/>
    <w:rsid w:val="009A73A8"/>
    <w:rsid w:val="009B0B38"/>
    <w:rsid w:val="009B1966"/>
    <w:rsid w:val="009B1F85"/>
    <w:rsid w:val="009B2625"/>
    <w:rsid w:val="009B3B6E"/>
    <w:rsid w:val="009B42BD"/>
    <w:rsid w:val="009B6B75"/>
    <w:rsid w:val="009C0B16"/>
    <w:rsid w:val="009C27BE"/>
    <w:rsid w:val="009C2F1B"/>
    <w:rsid w:val="009C6C48"/>
    <w:rsid w:val="009C75E7"/>
    <w:rsid w:val="009D0129"/>
    <w:rsid w:val="009D5745"/>
    <w:rsid w:val="009D6DC3"/>
    <w:rsid w:val="009E3566"/>
    <w:rsid w:val="009E3CE7"/>
    <w:rsid w:val="009E3D26"/>
    <w:rsid w:val="009F0D8B"/>
    <w:rsid w:val="009F1C00"/>
    <w:rsid w:val="009F6082"/>
    <w:rsid w:val="009F635B"/>
    <w:rsid w:val="009F6E91"/>
    <w:rsid w:val="00A00F70"/>
    <w:rsid w:val="00A0113B"/>
    <w:rsid w:val="00A05B1C"/>
    <w:rsid w:val="00A06A04"/>
    <w:rsid w:val="00A074F7"/>
    <w:rsid w:val="00A07A26"/>
    <w:rsid w:val="00A10847"/>
    <w:rsid w:val="00A113FC"/>
    <w:rsid w:val="00A16BA9"/>
    <w:rsid w:val="00A20412"/>
    <w:rsid w:val="00A24A37"/>
    <w:rsid w:val="00A2665A"/>
    <w:rsid w:val="00A27F19"/>
    <w:rsid w:val="00A338A5"/>
    <w:rsid w:val="00A34063"/>
    <w:rsid w:val="00A427C5"/>
    <w:rsid w:val="00A43633"/>
    <w:rsid w:val="00A44A5C"/>
    <w:rsid w:val="00A45874"/>
    <w:rsid w:val="00A46E0D"/>
    <w:rsid w:val="00A50659"/>
    <w:rsid w:val="00A525C4"/>
    <w:rsid w:val="00A54EA8"/>
    <w:rsid w:val="00A56B03"/>
    <w:rsid w:val="00A61C1C"/>
    <w:rsid w:val="00A65D7E"/>
    <w:rsid w:val="00A71B18"/>
    <w:rsid w:val="00A72F50"/>
    <w:rsid w:val="00A76FDD"/>
    <w:rsid w:val="00A80B08"/>
    <w:rsid w:val="00A8204A"/>
    <w:rsid w:val="00A83E85"/>
    <w:rsid w:val="00A92966"/>
    <w:rsid w:val="00AA03D8"/>
    <w:rsid w:val="00AA0CA4"/>
    <w:rsid w:val="00AA50A9"/>
    <w:rsid w:val="00AA50FB"/>
    <w:rsid w:val="00AA55C3"/>
    <w:rsid w:val="00AA5AED"/>
    <w:rsid w:val="00AB132C"/>
    <w:rsid w:val="00AB6CEE"/>
    <w:rsid w:val="00AB760D"/>
    <w:rsid w:val="00AC32D8"/>
    <w:rsid w:val="00AC5514"/>
    <w:rsid w:val="00AC6844"/>
    <w:rsid w:val="00AC6B33"/>
    <w:rsid w:val="00AD2890"/>
    <w:rsid w:val="00AD42DD"/>
    <w:rsid w:val="00AD55B6"/>
    <w:rsid w:val="00AD6A61"/>
    <w:rsid w:val="00AE4485"/>
    <w:rsid w:val="00AE6CB3"/>
    <w:rsid w:val="00AF10AC"/>
    <w:rsid w:val="00AF3878"/>
    <w:rsid w:val="00AF5A4F"/>
    <w:rsid w:val="00AF773A"/>
    <w:rsid w:val="00B01D83"/>
    <w:rsid w:val="00B02471"/>
    <w:rsid w:val="00B04876"/>
    <w:rsid w:val="00B04F3B"/>
    <w:rsid w:val="00B12158"/>
    <w:rsid w:val="00B14160"/>
    <w:rsid w:val="00B14606"/>
    <w:rsid w:val="00B16126"/>
    <w:rsid w:val="00B16BC9"/>
    <w:rsid w:val="00B21AA0"/>
    <w:rsid w:val="00B22090"/>
    <w:rsid w:val="00B24174"/>
    <w:rsid w:val="00B26BD5"/>
    <w:rsid w:val="00B26DF0"/>
    <w:rsid w:val="00B27328"/>
    <w:rsid w:val="00B30FDC"/>
    <w:rsid w:val="00B3225C"/>
    <w:rsid w:val="00B363DA"/>
    <w:rsid w:val="00B36981"/>
    <w:rsid w:val="00B406B2"/>
    <w:rsid w:val="00B54CDD"/>
    <w:rsid w:val="00B55789"/>
    <w:rsid w:val="00B55908"/>
    <w:rsid w:val="00B6088D"/>
    <w:rsid w:val="00B64146"/>
    <w:rsid w:val="00B64168"/>
    <w:rsid w:val="00B646C6"/>
    <w:rsid w:val="00B65C56"/>
    <w:rsid w:val="00B7207E"/>
    <w:rsid w:val="00B74931"/>
    <w:rsid w:val="00B75636"/>
    <w:rsid w:val="00B76C6E"/>
    <w:rsid w:val="00B81528"/>
    <w:rsid w:val="00B815D0"/>
    <w:rsid w:val="00B835BD"/>
    <w:rsid w:val="00B8691C"/>
    <w:rsid w:val="00B9101B"/>
    <w:rsid w:val="00BA2325"/>
    <w:rsid w:val="00BA2A99"/>
    <w:rsid w:val="00BA49A0"/>
    <w:rsid w:val="00BA53F7"/>
    <w:rsid w:val="00BB045D"/>
    <w:rsid w:val="00BB2F63"/>
    <w:rsid w:val="00BB46DD"/>
    <w:rsid w:val="00BC0961"/>
    <w:rsid w:val="00BC7B71"/>
    <w:rsid w:val="00BD0007"/>
    <w:rsid w:val="00BD2B72"/>
    <w:rsid w:val="00BD4C2C"/>
    <w:rsid w:val="00BE29C0"/>
    <w:rsid w:val="00BE2E1F"/>
    <w:rsid w:val="00BE466B"/>
    <w:rsid w:val="00BF1B88"/>
    <w:rsid w:val="00BF21ED"/>
    <w:rsid w:val="00BF2389"/>
    <w:rsid w:val="00BF23A0"/>
    <w:rsid w:val="00BF253F"/>
    <w:rsid w:val="00BF2E0B"/>
    <w:rsid w:val="00C00968"/>
    <w:rsid w:val="00C02199"/>
    <w:rsid w:val="00C03862"/>
    <w:rsid w:val="00C049E9"/>
    <w:rsid w:val="00C065B0"/>
    <w:rsid w:val="00C079CD"/>
    <w:rsid w:val="00C11769"/>
    <w:rsid w:val="00C15873"/>
    <w:rsid w:val="00C301F3"/>
    <w:rsid w:val="00C32790"/>
    <w:rsid w:val="00C36D35"/>
    <w:rsid w:val="00C44E97"/>
    <w:rsid w:val="00C47995"/>
    <w:rsid w:val="00C574F3"/>
    <w:rsid w:val="00C66B57"/>
    <w:rsid w:val="00C72D53"/>
    <w:rsid w:val="00C744AF"/>
    <w:rsid w:val="00C74C7B"/>
    <w:rsid w:val="00C76D2A"/>
    <w:rsid w:val="00C83140"/>
    <w:rsid w:val="00C8468D"/>
    <w:rsid w:val="00C84BEC"/>
    <w:rsid w:val="00C87573"/>
    <w:rsid w:val="00C9016F"/>
    <w:rsid w:val="00CA01EA"/>
    <w:rsid w:val="00CA407B"/>
    <w:rsid w:val="00CA426B"/>
    <w:rsid w:val="00CC1707"/>
    <w:rsid w:val="00CC6C33"/>
    <w:rsid w:val="00CE10F2"/>
    <w:rsid w:val="00CE2255"/>
    <w:rsid w:val="00CE2C00"/>
    <w:rsid w:val="00CF090B"/>
    <w:rsid w:val="00CF0B7B"/>
    <w:rsid w:val="00CF3140"/>
    <w:rsid w:val="00CF4050"/>
    <w:rsid w:val="00CF48D6"/>
    <w:rsid w:val="00D017A4"/>
    <w:rsid w:val="00D0290E"/>
    <w:rsid w:val="00D034D9"/>
    <w:rsid w:val="00D0654B"/>
    <w:rsid w:val="00D07DA3"/>
    <w:rsid w:val="00D15DC0"/>
    <w:rsid w:val="00D15E34"/>
    <w:rsid w:val="00D2187B"/>
    <w:rsid w:val="00D3747E"/>
    <w:rsid w:val="00D42A0A"/>
    <w:rsid w:val="00D43B22"/>
    <w:rsid w:val="00D445DA"/>
    <w:rsid w:val="00D47022"/>
    <w:rsid w:val="00D50698"/>
    <w:rsid w:val="00D57F25"/>
    <w:rsid w:val="00D61598"/>
    <w:rsid w:val="00D630A0"/>
    <w:rsid w:val="00D64D4E"/>
    <w:rsid w:val="00D66746"/>
    <w:rsid w:val="00D7017E"/>
    <w:rsid w:val="00D70855"/>
    <w:rsid w:val="00D73F8D"/>
    <w:rsid w:val="00D772D4"/>
    <w:rsid w:val="00D77EC3"/>
    <w:rsid w:val="00D80B38"/>
    <w:rsid w:val="00D82702"/>
    <w:rsid w:val="00D85D47"/>
    <w:rsid w:val="00D90385"/>
    <w:rsid w:val="00DA0D68"/>
    <w:rsid w:val="00DA7716"/>
    <w:rsid w:val="00DB3CCD"/>
    <w:rsid w:val="00DB4B16"/>
    <w:rsid w:val="00DB4FD0"/>
    <w:rsid w:val="00DB5C03"/>
    <w:rsid w:val="00DC07D2"/>
    <w:rsid w:val="00DC3FBA"/>
    <w:rsid w:val="00DC7337"/>
    <w:rsid w:val="00DC7CF7"/>
    <w:rsid w:val="00DD0B3B"/>
    <w:rsid w:val="00DD24E0"/>
    <w:rsid w:val="00DD708C"/>
    <w:rsid w:val="00DE3611"/>
    <w:rsid w:val="00DE4600"/>
    <w:rsid w:val="00DE4689"/>
    <w:rsid w:val="00DE4E3D"/>
    <w:rsid w:val="00DF0EC4"/>
    <w:rsid w:val="00E000BA"/>
    <w:rsid w:val="00E05FA1"/>
    <w:rsid w:val="00E061A3"/>
    <w:rsid w:val="00E06AA0"/>
    <w:rsid w:val="00E07FA3"/>
    <w:rsid w:val="00E1457F"/>
    <w:rsid w:val="00E179C1"/>
    <w:rsid w:val="00E21062"/>
    <w:rsid w:val="00E24B7F"/>
    <w:rsid w:val="00E40B4E"/>
    <w:rsid w:val="00E41022"/>
    <w:rsid w:val="00E62CE6"/>
    <w:rsid w:val="00E6617A"/>
    <w:rsid w:val="00E66AB0"/>
    <w:rsid w:val="00E723E7"/>
    <w:rsid w:val="00E763B2"/>
    <w:rsid w:val="00E76DC3"/>
    <w:rsid w:val="00E819FA"/>
    <w:rsid w:val="00E83396"/>
    <w:rsid w:val="00E870A7"/>
    <w:rsid w:val="00E90B77"/>
    <w:rsid w:val="00E922F7"/>
    <w:rsid w:val="00EA1FCC"/>
    <w:rsid w:val="00EA2FE3"/>
    <w:rsid w:val="00EA4D55"/>
    <w:rsid w:val="00EB0C48"/>
    <w:rsid w:val="00EB51BE"/>
    <w:rsid w:val="00EB557A"/>
    <w:rsid w:val="00EB6E19"/>
    <w:rsid w:val="00EC64FE"/>
    <w:rsid w:val="00ED0ED3"/>
    <w:rsid w:val="00ED75F9"/>
    <w:rsid w:val="00ED7E06"/>
    <w:rsid w:val="00EE1BC8"/>
    <w:rsid w:val="00EE2200"/>
    <w:rsid w:val="00EE22BF"/>
    <w:rsid w:val="00EE2551"/>
    <w:rsid w:val="00EE2F1E"/>
    <w:rsid w:val="00EE321C"/>
    <w:rsid w:val="00EE4632"/>
    <w:rsid w:val="00EE594C"/>
    <w:rsid w:val="00EE636D"/>
    <w:rsid w:val="00EE79D0"/>
    <w:rsid w:val="00EF29B5"/>
    <w:rsid w:val="00EF411A"/>
    <w:rsid w:val="00EF47A4"/>
    <w:rsid w:val="00EF56D6"/>
    <w:rsid w:val="00F00028"/>
    <w:rsid w:val="00F03293"/>
    <w:rsid w:val="00F03E16"/>
    <w:rsid w:val="00F05937"/>
    <w:rsid w:val="00F06818"/>
    <w:rsid w:val="00F078BA"/>
    <w:rsid w:val="00F1547B"/>
    <w:rsid w:val="00F206A3"/>
    <w:rsid w:val="00F2324A"/>
    <w:rsid w:val="00F23AF3"/>
    <w:rsid w:val="00F339A8"/>
    <w:rsid w:val="00F3653F"/>
    <w:rsid w:val="00F45037"/>
    <w:rsid w:val="00F47536"/>
    <w:rsid w:val="00F50ACB"/>
    <w:rsid w:val="00F62044"/>
    <w:rsid w:val="00F62258"/>
    <w:rsid w:val="00F62728"/>
    <w:rsid w:val="00F62A8A"/>
    <w:rsid w:val="00F63382"/>
    <w:rsid w:val="00F64B6F"/>
    <w:rsid w:val="00F71093"/>
    <w:rsid w:val="00F7420A"/>
    <w:rsid w:val="00F745BF"/>
    <w:rsid w:val="00F770E5"/>
    <w:rsid w:val="00F82A71"/>
    <w:rsid w:val="00F82E6C"/>
    <w:rsid w:val="00F83DFF"/>
    <w:rsid w:val="00F8400B"/>
    <w:rsid w:val="00F8777A"/>
    <w:rsid w:val="00F92A76"/>
    <w:rsid w:val="00F92ED5"/>
    <w:rsid w:val="00F94D59"/>
    <w:rsid w:val="00F95AE1"/>
    <w:rsid w:val="00FA5D9F"/>
    <w:rsid w:val="00FA72F8"/>
    <w:rsid w:val="00FA7A8D"/>
    <w:rsid w:val="00FB1718"/>
    <w:rsid w:val="00FB3616"/>
    <w:rsid w:val="00FB5E16"/>
    <w:rsid w:val="00FD0805"/>
    <w:rsid w:val="00FD25C6"/>
    <w:rsid w:val="00FD6202"/>
    <w:rsid w:val="00FD6E11"/>
    <w:rsid w:val="00FE2E15"/>
    <w:rsid w:val="00FE38E7"/>
    <w:rsid w:val="00FE46F5"/>
    <w:rsid w:val="00FF1BED"/>
    <w:rsid w:val="00FF1D0A"/>
    <w:rsid w:val="00FF2198"/>
    <w:rsid w:val="00FF3670"/>
    <w:rsid w:val="01BEE856"/>
    <w:rsid w:val="01D639C2"/>
    <w:rsid w:val="02BCAFEC"/>
    <w:rsid w:val="030A775A"/>
    <w:rsid w:val="068717E7"/>
    <w:rsid w:val="0772D6B5"/>
    <w:rsid w:val="084B6DAD"/>
    <w:rsid w:val="0857E57C"/>
    <w:rsid w:val="090F986B"/>
    <w:rsid w:val="09368B6D"/>
    <w:rsid w:val="0A14CC99"/>
    <w:rsid w:val="0A8188B8"/>
    <w:rsid w:val="0AE45724"/>
    <w:rsid w:val="0AFE33D3"/>
    <w:rsid w:val="0B5EF51E"/>
    <w:rsid w:val="0BE093A9"/>
    <w:rsid w:val="0C993F64"/>
    <w:rsid w:val="0D1080C5"/>
    <w:rsid w:val="0D456B86"/>
    <w:rsid w:val="0DBBA138"/>
    <w:rsid w:val="0DF20F72"/>
    <w:rsid w:val="0E141980"/>
    <w:rsid w:val="10836E65"/>
    <w:rsid w:val="10DB15D0"/>
    <w:rsid w:val="10ED3D34"/>
    <w:rsid w:val="11061046"/>
    <w:rsid w:val="12935675"/>
    <w:rsid w:val="137DDDCB"/>
    <w:rsid w:val="13B91331"/>
    <w:rsid w:val="14AFFCC6"/>
    <w:rsid w:val="16424430"/>
    <w:rsid w:val="16B57E96"/>
    <w:rsid w:val="17061525"/>
    <w:rsid w:val="182ACC92"/>
    <w:rsid w:val="185A304E"/>
    <w:rsid w:val="187DA81A"/>
    <w:rsid w:val="18B5D6ED"/>
    <w:rsid w:val="192DE55A"/>
    <w:rsid w:val="19CAFBDC"/>
    <w:rsid w:val="1A695198"/>
    <w:rsid w:val="1C1DBD9A"/>
    <w:rsid w:val="1C425304"/>
    <w:rsid w:val="1D017982"/>
    <w:rsid w:val="1EB14225"/>
    <w:rsid w:val="1EB41F26"/>
    <w:rsid w:val="2169982F"/>
    <w:rsid w:val="21B44128"/>
    <w:rsid w:val="22090600"/>
    <w:rsid w:val="2361F8C7"/>
    <w:rsid w:val="2365EC93"/>
    <w:rsid w:val="24A732DC"/>
    <w:rsid w:val="2649F56E"/>
    <w:rsid w:val="26AD7973"/>
    <w:rsid w:val="276446B6"/>
    <w:rsid w:val="28F4CBBA"/>
    <w:rsid w:val="292CE561"/>
    <w:rsid w:val="2D06297E"/>
    <w:rsid w:val="2D7C3954"/>
    <w:rsid w:val="2DF6173E"/>
    <w:rsid w:val="2E270DD0"/>
    <w:rsid w:val="2E2B69E3"/>
    <w:rsid w:val="2E6A4610"/>
    <w:rsid w:val="2E9CAECF"/>
    <w:rsid w:val="2ECA3E7F"/>
    <w:rsid w:val="2EDCABB1"/>
    <w:rsid w:val="2EE48815"/>
    <w:rsid w:val="2F278558"/>
    <w:rsid w:val="301E5A76"/>
    <w:rsid w:val="33912EF7"/>
    <w:rsid w:val="33A367D3"/>
    <w:rsid w:val="34955779"/>
    <w:rsid w:val="352E5B01"/>
    <w:rsid w:val="36BCFD07"/>
    <w:rsid w:val="37040E5F"/>
    <w:rsid w:val="382C4A46"/>
    <w:rsid w:val="3863520B"/>
    <w:rsid w:val="38812E99"/>
    <w:rsid w:val="38C1F0BA"/>
    <w:rsid w:val="398CEC2A"/>
    <w:rsid w:val="39A34C1B"/>
    <w:rsid w:val="3A56F051"/>
    <w:rsid w:val="3A93FE6C"/>
    <w:rsid w:val="3AEC6C28"/>
    <w:rsid w:val="3C77A20D"/>
    <w:rsid w:val="3C7C0C0E"/>
    <w:rsid w:val="3D3F9294"/>
    <w:rsid w:val="3D7E828C"/>
    <w:rsid w:val="3DA17344"/>
    <w:rsid w:val="3F4683FB"/>
    <w:rsid w:val="3FEE7067"/>
    <w:rsid w:val="3FFA8720"/>
    <w:rsid w:val="40305C3A"/>
    <w:rsid w:val="407D875D"/>
    <w:rsid w:val="41259782"/>
    <w:rsid w:val="4223A520"/>
    <w:rsid w:val="4260EA36"/>
    <w:rsid w:val="429003AD"/>
    <w:rsid w:val="42A9134D"/>
    <w:rsid w:val="43D9D307"/>
    <w:rsid w:val="43EBB7BB"/>
    <w:rsid w:val="441A8ED7"/>
    <w:rsid w:val="4467673A"/>
    <w:rsid w:val="44786E70"/>
    <w:rsid w:val="463DBA3D"/>
    <w:rsid w:val="4A7A0C64"/>
    <w:rsid w:val="4B40010F"/>
    <w:rsid w:val="4B422F8A"/>
    <w:rsid w:val="4D56EFBD"/>
    <w:rsid w:val="4D6ADBCD"/>
    <w:rsid w:val="4DCDF586"/>
    <w:rsid w:val="4E0C8702"/>
    <w:rsid w:val="5081D97E"/>
    <w:rsid w:val="50D20D0B"/>
    <w:rsid w:val="5198E91C"/>
    <w:rsid w:val="52432019"/>
    <w:rsid w:val="53BB888C"/>
    <w:rsid w:val="54C2B7D8"/>
    <w:rsid w:val="55079392"/>
    <w:rsid w:val="550C85C3"/>
    <w:rsid w:val="55486CD1"/>
    <w:rsid w:val="55A2C698"/>
    <w:rsid w:val="571D852F"/>
    <w:rsid w:val="574E7A42"/>
    <w:rsid w:val="587A10FD"/>
    <w:rsid w:val="596B883D"/>
    <w:rsid w:val="59D17C8B"/>
    <w:rsid w:val="59D1FD7C"/>
    <w:rsid w:val="5A68FF00"/>
    <w:rsid w:val="5B26B742"/>
    <w:rsid w:val="5B9415E6"/>
    <w:rsid w:val="5D4FF37B"/>
    <w:rsid w:val="5F622C73"/>
    <w:rsid w:val="5F96A83B"/>
    <w:rsid w:val="6001A0E7"/>
    <w:rsid w:val="615F0E84"/>
    <w:rsid w:val="618E0CA1"/>
    <w:rsid w:val="625CDE8E"/>
    <w:rsid w:val="6298B9DA"/>
    <w:rsid w:val="62C91940"/>
    <w:rsid w:val="636863BB"/>
    <w:rsid w:val="63A9DE96"/>
    <w:rsid w:val="6466E53A"/>
    <w:rsid w:val="64778A84"/>
    <w:rsid w:val="649CAADD"/>
    <w:rsid w:val="67A3BB27"/>
    <w:rsid w:val="67A73B14"/>
    <w:rsid w:val="6878BAF7"/>
    <w:rsid w:val="68FC3BBA"/>
    <w:rsid w:val="697CCF7F"/>
    <w:rsid w:val="69B11F2E"/>
    <w:rsid w:val="6ABCE827"/>
    <w:rsid w:val="6B2CD4FC"/>
    <w:rsid w:val="6C1A1AD4"/>
    <w:rsid w:val="6CBA3B34"/>
    <w:rsid w:val="6E71BD1F"/>
    <w:rsid w:val="6EC3BF45"/>
    <w:rsid w:val="6ED2695F"/>
    <w:rsid w:val="6EE4D8B1"/>
    <w:rsid w:val="6EF174D4"/>
    <w:rsid w:val="6F7CFC83"/>
    <w:rsid w:val="722F6317"/>
    <w:rsid w:val="730B93D4"/>
    <w:rsid w:val="74AAB187"/>
    <w:rsid w:val="74D1983D"/>
    <w:rsid w:val="75856142"/>
    <w:rsid w:val="75B17C5F"/>
    <w:rsid w:val="76830822"/>
    <w:rsid w:val="76E9A2AD"/>
    <w:rsid w:val="77A5F3C2"/>
    <w:rsid w:val="79E94FB2"/>
    <w:rsid w:val="7B5658F0"/>
    <w:rsid w:val="7B7CF625"/>
    <w:rsid w:val="7C7BA171"/>
    <w:rsid w:val="7DF4825E"/>
    <w:rsid w:val="7F96A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A779C3"/>
  <w15:chartTrackingRefBased/>
  <w15:docId w15:val="{B4CBC004-20E6-47D6-9F28-1C197139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4F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9C2"/>
    <w:pPr>
      <w:tabs>
        <w:tab w:val="center" w:pos="4513"/>
        <w:tab w:val="right" w:pos="9026"/>
      </w:tabs>
    </w:pPr>
  </w:style>
  <w:style w:type="character" w:customStyle="1" w:styleId="HeaderChar">
    <w:name w:val="Header Char"/>
    <w:basedOn w:val="DefaultParagraphFont"/>
    <w:link w:val="Header"/>
    <w:uiPriority w:val="99"/>
    <w:rsid w:val="002629C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629C2"/>
    <w:pPr>
      <w:tabs>
        <w:tab w:val="center" w:pos="4513"/>
        <w:tab w:val="right" w:pos="9026"/>
      </w:tabs>
    </w:pPr>
  </w:style>
  <w:style w:type="character" w:customStyle="1" w:styleId="FooterChar">
    <w:name w:val="Footer Char"/>
    <w:basedOn w:val="DefaultParagraphFont"/>
    <w:link w:val="Footer"/>
    <w:uiPriority w:val="99"/>
    <w:rsid w:val="002629C2"/>
    <w:rPr>
      <w:rFonts w:ascii="Times New Roman" w:eastAsia="Times New Roman" w:hAnsi="Times New Roman" w:cs="Times New Roman"/>
      <w:sz w:val="20"/>
      <w:szCs w:val="20"/>
      <w:lang w:val="en-US"/>
    </w:rPr>
  </w:style>
  <w:style w:type="paragraph" w:styleId="IntenseQuote">
    <w:name w:val="Intense Quote"/>
    <w:basedOn w:val="Normal"/>
    <w:next w:val="Normal"/>
    <w:link w:val="IntenseQuoteChar"/>
    <w:uiPriority w:val="30"/>
    <w:qFormat/>
    <w:rsid w:val="002629C2"/>
    <w:pPr>
      <w:pBdr>
        <w:bottom w:val="single" w:sz="4" w:space="4" w:color="4F81BD"/>
      </w:pBdr>
      <w:spacing w:before="200" w:after="280" w:line="276" w:lineRule="auto"/>
      <w:ind w:left="936" w:right="936"/>
    </w:pPr>
    <w:rPr>
      <w:rFonts w:ascii="Calibri" w:eastAsia="Calibri" w:hAnsi="Calibri"/>
      <w:b/>
      <w:bCs/>
      <w:i/>
      <w:iCs/>
      <w:color w:val="4F81BD"/>
      <w:lang w:val="en-GB" w:eastAsia="x-none"/>
    </w:rPr>
  </w:style>
  <w:style w:type="character" w:customStyle="1" w:styleId="IntenseQuoteChar">
    <w:name w:val="Intense Quote Char"/>
    <w:basedOn w:val="DefaultParagraphFont"/>
    <w:link w:val="IntenseQuote"/>
    <w:uiPriority w:val="30"/>
    <w:rsid w:val="002629C2"/>
    <w:rPr>
      <w:rFonts w:ascii="Calibri" w:eastAsia="Calibri" w:hAnsi="Calibri" w:cs="Times New Roman"/>
      <w:b/>
      <w:bCs/>
      <w:i/>
      <w:iCs/>
      <w:color w:val="4F81BD"/>
      <w:sz w:val="20"/>
      <w:szCs w:val="20"/>
      <w:lang w:eastAsia="x-none"/>
    </w:rPr>
  </w:style>
  <w:style w:type="paragraph" w:styleId="NoSpacing">
    <w:name w:val="No Spacing"/>
    <w:uiPriority w:val="1"/>
    <w:qFormat/>
    <w:rsid w:val="10ED3D34"/>
    <w:pPr>
      <w:spacing w:after="0"/>
    </w:pPr>
  </w:style>
  <w:style w:type="paragraph" w:styleId="ListParagraph">
    <w:name w:val="List Paragraph"/>
    <w:basedOn w:val="Normal"/>
    <w:uiPriority w:val="34"/>
    <w:qFormat/>
    <w:rsid w:val="74AAB18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Delma Stevens</dc:creator>
  <cp:keywords/>
  <dc:description/>
  <cp:lastModifiedBy>Delma Stevens</cp:lastModifiedBy>
  <cp:revision>2</cp:revision>
  <dcterms:created xsi:type="dcterms:W3CDTF">2025-09-23T08:37:00Z</dcterms:created>
  <dcterms:modified xsi:type="dcterms:W3CDTF">2025-09-23T08:37:00Z</dcterms:modified>
</cp:coreProperties>
</file>